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B03B2" w14:textId="6A3F16E0" w:rsidR="00C354B1" w:rsidRDefault="00C354B1" w:rsidP="00C354B1">
      <w:pPr>
        <w:pStyle w:val="NormalWeb"/>
        <w:pBdr>
          <w:bottom w:val="single" w:sz="4" w:space="1" w:color="auto"/>
        </w:pBdr>
        <w:spacing w:before="0" w:beforeAutospacing="0" w:after="0" w:afterAutospacing="0"/>
        <w:jc w:val="center"/>
        <w:rPr>
          <w:rFonts w:asciiTheme="minorHAnsi" w:hAnsiTheme="minorHAnsi" w:cstheme="minorHAnsi"/>
          <w:b/>
          <w:bCs/>
          <w:color w:val="000000"/>
          <w:sz w:val="36"/>
          <w:szCs w:val="36"/>
        </w:rPr>
      </w:pPr>
      <w:r>
        <w:rPr>
          <w:rFonts w:asciiTheme="minorHAnsi" w:hAnsiTheme="minorHAnsi" w:cstheme="minorHAnsi"/>
          <w:b/>
          <w:bCs/>
          <w:color w:val="000000"/>
          <w:sz w:val="36"/>
          <w:szCs w:val="36"/>
        </w:rPr>
        <w:t>Appendix 1</w:t>
      </w:r>
    </w:p>
    <w:p w14:paraId="77261A4A" w14:textId="1E1FA574" w:rsidR="00AC0D3F" w:rsidRPr="001E0ECF" w:rsidRDefault="00A912EB" w:rsidP="001E0ECF">
      <w:pPr>
        <w:pStyle w:val="NormalWeb"/>
        <w:pBdr>
          <w:bottom w:val="single" w:sz="4" w:space="1" w:color="auto"/>
        </w:pBdr>
        <w:spacing w:before="0" w:beforeAutospacing="0" w:after="0" w:afterAutospacing="0"/>
        <w:jc w:val="center"/>
        <w:rPr>
          <w:rFonts w:asciiTheme="minorHAnsi" w:hAnsiTheme="minorHAnsi" w:cstheme="minorHAnsi"/>
          <w:b/>
          <w:bCs/>
          <w:color w:val="000000"/>
          <w:sz w:val="36"/>
          <w:szCs w:val="36"/>
        </w:rPr>
      </w:pPr>
      <w:r w:rsidRPr="001E0ECF">
        <w:rPr>
          <w:rFonts w:asciiTheme="minorHAnsi" w:hAnsiTheme="minorHAnsi" w:cstheme="minorHAnsi"/>
          <w:b/>
          <w:bCs/>
          <w:color w:val="000000"/>
          <w:sz w:val="36"/>
          <w:szCs w:val="36"/>
        </w:rPr>
        <w:t>Terms of Reference</w:t>
      </w:r>
    </w:p>
    <w:p w14:paraId="197F4C5E" w14:textId="4EE20D0E" w:rsidR="00AC0D3F" w:rsidRDefault="00382972" w:rsidP="001E0ECF">
      <w:pPr>
        <w:pStyle w:val="NormalWeb"/>
        <w:pBdr>
          <w:bottom w:val="single" w:sz="4" w:space="1" w:color="auto"/>
        </w:pBdr>
        <w:spacing w:before="0" w:beforeAutospacing="0" w:after="0" w:afterAutospacing="0"/>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rPr>
        <w:t>Monitoring</w:t>
      </w:r>
      <w:r w:rsidR="00A912EB" w:rsidRPr="001E0ECF">
        <w:rPr>
          <w:rFonts w:asciiTheme="minorHAnsi" w:hAnsiTheme="minorHAnsi" w:cstheme="minorHAnsi"/>
          <w:b/>
          <w:bCs/>
          <w:color w:val="000000"/>
          <w:sz w:val="28"/>
          <w:szCs w:val="28"/>
        </w:rPr>
        <w:t xml:space="preserve"> </w:t>
      </w:r>
      <w:r w:rsidR="00F80F13">
        <w:rPr>
          <w:rFonts w:asciiTheme="minorHAnsi" w:hAnsiTheme="minorHAnsi" w:cstheme="minorHAnsi"/>
          <w:b/>
          <w:bCs/>
          <w:color w:val="000000"/>
          <w:sz w:val="28"/>
          <w:szCs w:val="28"/>
        </w:rPr>
        <w:t xml:space="preserve">Services </w:t>
      </w:r>
      <w:r w:rsidR="00FA739D">
        <w:rPr>
          <w:rFonts w:asciiTheme="minorHAnsi" w:hAnsiTheme="minorHAnsi" w:cstheme="minorHAnsi"/>
          <w:b/>
          <w:bCs/>
          <w:color w:val="000000"/>
          <w:sz w:val="28"/>
          <w:szCs w:val="28"/>
        </w:rPr>
        <w:t>of</w:t>
      </w:r>
      <w:r w:rsidR="00A912EB" w:rsidRPr="001E0ECF">
        <w:rPr>
          <w:rFonts w:asciiTheme="minorHAnsi" w:hAnsiTheme="minorHAnsi" w:cstheme="minorHAnsi"/>
          <w:b/>
          <w:bCs/>
          <w:color w:val="000000"/>
          <w:sz w:val="28"/>
          <w:szCs w:val="28"/>
        </w:rPr>
        <w:t xml:space="preserve"> the </w:t>
      </w:r>
      <w:r w:rsidR="00C24CD0">
        <w:rPr>
          <w:rFonts w:asciiTheme="minorHAnsi" w:hAnsiTheme="minorHAnsi" w:cstheme="minorHAnsi"/>
          <w:b/>
          <w:bCs/>
          <w:color w:val="000000"/>
          <w:sz w:val="28"/>
          <w:szCs w:val="28"/>
        </w:rPr>
        <w:t>+SOL project</w:t>
      </w:r>
      <w:r w:rsidR="00671C3E">
        <w:rPr>
          <w:rFonts w:asciiTheme="minorHAnsi" w:hAnsiTheme="minorHAnsi" w:cstheme="minorHAnsi"/>
          <w:b/>
          <w:bCs/>
          <w:color w:val="000000"/>
          <w:sz w:val="28"/>
          <w:szCs w:val="28"/>
        </w:rPr>
        <w:t xml:space="preserve"> </w:t>
      </w:r>
    </w:p>
    <w:p w14:paraId="43A16759" w14:textId="77777777" w:rsidR="001E0ECF" w:rsidRDefault="001E0ECF" w:rsidP="001E0ECF">
      <w:pPr>
        <w:pStyle w:val="NormalWeb"/>
        <w:pBdr>
          <w:bottom w:val="single" w:sz="4" w:space="1" w:color="auto"/>
        </w:pBdr>
        <w:spacing w:before="0" w:beforeAutospacing="0" w:after="0" w:afterAutospacing="0"/>
        <w:jc w:val="center"/>
        <w:rPr>
          <w:rFonts w:asciiTheme="minorHAnsi" w:hAnsiTheme="minorHAnsi" w:cstheme="minorHAnsi"/>
          <w:b/>
          <w:bCs/>
          <w:color w:val="000000"/>
          <w:sz w:val="28"/>
          <w:szCs w:val="28"/>
        </w:rPr>
      </w:pPr>
    </w:p>
    <w:p w14:paraId="220699D3" w14:textId="77777777" w:rsidR="001E0ECF" w:rsidRPr="001E0ECF" w:rsidRDefault="00A912EB" w:rsidP="0084024E">
      <w:pPr>
        <w:pStyle w:val="NormalWeb"/>
        <w:spacing w:before="0" w:beforeAutospacing="0" w:after="120" w:afterAutospacing="0"/>
        <w:rPr>
          <w:rFonts w:asciiTheme="minorHAnsi" w:hAnsiTheme="minorHAnsi" w:cstheme="minorHAnsi"/>
          <w:b/>
          <w:bCs/>
          <w:color w:val="000000"/>
          <w:sz w:val="28"/>
          <w:szCs w:val="28"/>
        </w:rPr>
      </w:pPr>
      <w:r w:rsidRPr="001E0ECF">
        <w:rPr>
          <w:rFonts w:asciiTheme="minorHAnsi" w:hAnsiTheme="minorHAnsi" w:cstheme="minorHAnsi"/>
          <w:b/>
          <w:bCs/>
          <w:color w:val="000000"/>
          <w:sz w:val="28"/>
          <w:szCs w:val="28"/>
        </w:rPr>
        <w:t xml:space="preserve">1. Introduction </w:t>
      </w:r>
    </w:p>
    <w:p w14:paraId="1F7903BB" w14:textId="4803A882" w:rsidR="00C24CD0" w:rsidRDefault="003111C2" w:rsidP="0084024E">
      <w:pPr>
        <w:pStyle w:val="NormalWeb"/>
        <w:spacing w:before="0" w:beforeAutospacing="0" w:after="120" w:afterAutospacing="0"/>
        <w:rPr>
          <w:rFonts w:asciiTheme="minorHAnsi" w:hAnsiTheme="minorHAnsi" w:cstheme="minorHAnsi"/>
          <w:color w:val="000000"/>
          <w:sz w:val="22"/>
          <w:szCs w:val="22"/>
        </w:rPr>
      </w:pPr>
      <w:r>
        <w:rPr>
          <w:rFonts w:asciiTheme="minorHAnsi" w:hAnsiTheme="minorHAnsi" w:cstheme="minorHAnsi"/>
          <w:color w:val="000000"/>
          <w:sz w:val="22"/>
          <w:szCs w:val="22"/>
        </w:rPr>
        <w:t>The Swedish International Development Cooperation Agency</w:t>
      </w:r>
      <w:r w:rsidR="00C953FE">
        <w:rPr>
          <w:rFonts w:asciiTheme="minorHAnsi" w:hAnsiTheme="minorHAnsi" w:cstheme="minorHAnsi"/>
          <w:color w:val="000000"/>
          <w:sz w:val="22"/>
          <w:szCs w:val="22"/>
        </w:rPr>
        <w:t xml:space="preserve"> (Sida)</w:t>
      </w:r>
      <w:r>
        <w:rPr>
          <w:rFonts w:asciiTheme="minorHAnsi" w:hAnsiTheme="minorHAnsi" w:cstheme="minorHAnsi"/>
          <w:color w:val="000000"/>
          <w:sz w:val="22"/>
          <w:szCs w:val="22"/>
        </w:rPr>
        <w:t>, through the Embassy of Sweden in Maputo</w:t>
      </w:r>
      <w:r w:rsidR="00382972">
        <w:rPr>
          <w:rFonts w:asciiTheme="minorHAnsi" w:hAnsiTheme="minorHAnsi" w:cstheme="minorHAnsi"/>
          <w:color w:val="000000"/>
          <w:sz w:val="22"/>
          <w:szCs w:val="22"/>
        </w:rPr>
        <w:t xml:space="preserve"> (the Embassy)</w:t>
      </w:r>
      <w:r w:rsidR="00C24CD0">
        <w:rPr>
          <w:rFonts w:asciiTheme="minorHAnsi" w:hAnsiTheme="minorHAnsi" w:cstheme="minorHAnsi"/>
          <w:color w:val="000000"/>
          <w:sz w:val="22"/>
          <w:szCs w:val="22"/>
        </w:rPr>
        <w:t xml:space="preserve">, has several ongoing contributions in the energy sector. Three of these are with </w:t>
      </w:r>
      <w:r w:rsidR="00C24CD0" w:rsidRPr="00C24CD0">
        <w:rPr>
          <w:rFonts w:asciiTheme="minorHAnsi" w:hAnsiTheme="minorHAnsi" w:cstheme="minorHAnsi"/>
          <w:color w:val="000000"/>
          <w:sz w:val="22"/>
          <w:szCs w:val="22"/>
        </w:rPr>
        <w:t>Netherlands Development Organisation</w:t>
      </w:r>
      <w:r w:rsidR="00C24CD0">
        <w:rPr>
          <w:rFonts w:asciiTheme="minorHAnsi" w:hAnsiTheme="minorHAnsi" w:cstheme="minorHAnsi"/>
          <w:color w:val="000000"/>
          <w:sz w:val="22"/>
          <w:szCs w:val="22"/>
        </w:rPr>
        <w:t xml:space="preserve"> (SNV): </w:t>
      </w:r>
      <w:proofErr w:type="spellStart"/>
      <w:r w:rsidR="00C24CD0">
        <w:rPr>
          <w:rFonts w:asciiTheme="minorHAnsi" w:hAnsiTheme="minorHAnsi" w:cstheme="minorHAnsi"/>
          <w:color w:val="000000"/>
          <w:sz w:val="22"/>
          <w:szCs w:val="22"/>
        </w:rPr>
        <w:t>Brilho</w:t>
      </w:r>
      <w:proofErr w:type="spellEnd"/>
      <w:r w:rsidR="00C24CD0">
        <w:rPr>
          <w:rFonts w:asciiTheme="minorHAnsi" w:hAnsiTheme="minorHAnsi" w:cstheme="minorHAnsi"/>
          <w:color w:val="000000"/>
          <w:sz w:val="22"/>
          <w:szCs w:val="22"/>
        </w:rPr>
        <w:t xml:space="preserve">, </w:t>
      </w:r>
      <w:proofErr w:type="spellStart"/>
      <w:r w:rsidR="00C24CD0">
        <w:rPr>
          <w:rFonts w:asciiTheme="minorHAnsi" w:hAnsiTheme="minorHAnsi" w:cstheme="minorHAnsi"/>
          <w:color w:val="000000"/>
          <w:sz w:val="22"/>
          <w:szCs w:val="22"/>
        </w:rPr>
        <w:t>Gerasol</w:t>
      </w:r>
      <w:proofErr w:type="spellEnd"/>
      <w:r w:rsidR="00C24CD0">
        <w:rPr>
          <w:rFonts w:asciiTheme="minorHAnsi" w:hAnsiTheme="minorHAnsi" w:cstheme="minorHAnsi"/>
          <w:color w:val="000000"/>
          <w:sz w:val="22"/>
          <w:szCs w:val="22"/>
        </w:rPr>
        <w:t>, and the newly signed +SOL project</w:t>
      </w:r>
      <w:r w:rsidR="005D63FF">
        <w:rPr>
          <w:rFonts w:asciiTheme="minorHAnsi" w:hAnsiTheme="minorHAnsi" w:cstheme="minorHAnsi"/>
          <w:color w:val="000000"/>
          <w:sz w:val="22"/>
          <w:szCs w:val="22"/>
        </w:rPr>
        <w:t>. The monitoring services regard only the +SOL project</w:t>
      </w:r>
      <w:r w:rsidR="00C24CD0">
        <w:rPr>
          <w:rFonts w:asciiTheme="minorHAnsi" w:hAnsiTheme="minorHAnsi" w:cstheme="minorHAnsi"/>
          <w:color w:val="000000"/>
          <w:sz w:val="22"/>
          <w:szCs w:val="22"/>
        </w:rPr>
        <w:t>.</w:t>
      </w:r>
      <w:r w:rsidR="005D63FF">
        <w:rPr>
          <w:rFonts w:asciiTheme="minorHAnsi" w:hAnsiTheme="minorHAnsi" w:cstheme="minorHAnsi"/>
          <w:color w:val="000000"/>
          <w:sz w:val="22"/>
          <w:szCs w:val="22"/>
        </w:rPr>
        <w:t xml:space="preserve"> </w:t>
      </w:r>
      <w:r w:rsidR="00C24CD0">
        <w:rPr>
          <w:rFonts w:asciiTheme="minorHAnsi" w:hAnsiTheme="minorHAnsi" w:cstheme="minorHAnsi"/>
          <w:color w:val="000000"/>
          <w:sz w:val="22"/>
          <w:szCs w:val="22"/>
        </w:rPr>
        <w:t>+SOL consists of four components, Pipeline Development, the Clean Energy Fund (CEF), the Climate Asset Aggregator (CAA), and Technical Assistance &amp; Sector Strengthening (TASS).</w:t>
      </w:r>
      <w:r w:rsidR="00834177">
        <w:rPr>
          <w:rFonts w:asciiTheme="minorHAnsi" w:hAnsiTheme="minorHAnsi" w:cstheme="minorHAnsi"/>
          <w:color w:val="000000"/>
          <w:sz w:val="22"/>
          <w:szCs w:val="22"/>
        </w:rPr>
        <w:t xml:space="preserve"> The project is expected to result in 25,000 people benefitting from Green Mini-Grids (</w:t>
      </w:r>
      <w:r w:rsidR="009E00E8">
        <w:rPr>
          <w:rFonts w:asciiTheme="minorHAnsi" w:hAnsiTheme="minorHAnsi" w:cstheme="minorHAnsi"/>
          <w:color w:val="000000"/>
          <w:sz w:val="22"/>
          <w:szCs w:val="22"/>
        </w:rPr>
        <w:t>GMGs</w:t>
      </w:r>
      <w:r w:rsidR="00834177">
        <w:rPr>
          <w:rFonts w:asciiTheme="minorHAnsi" w:hAnsiTheme="minorHAnsi" w:cstheme="minorHAnsi"/>
          <w:color w:val="000000"/>
          <w:sz w:val="22"/>
          <w:szCs w:val="22"/>
        </w:rPr>
        <w:t>) and Solar Home Systems (</w:t>
      </w:r>
      <w:r w:rsidR="009E00E8">
        <w:rPr>
          <w:rFonts w:asciiTheme="minorHAnsi" w:hAnsiTheme="minorHAnsi" w:cstheme="minorHAnsi"/>
          <w:color w:val="000000"/>
          <w:sz w:val="22"/>
          <w:szCs w:val="22"/>
        </w:rPr>
        <w:t>SHSs</w:t>
      </w:r>
      <w:r w:rsidR="00834177">
        <w:rPr>
          <w:rFonts w:asciiTheme="minorHAnsi" w:hAnsiTheme="minorHAnsi" w:cstheme="minorHAnsi"/>
          <w:color w:val="000000"/>
          <w:sz w:val="22"/>
          <w:szCs w:val="22"/>
        </w:rPr>
        <w:t xml:space="preserve">), 5,000 people accessing Clean Cooking Solutions (CCS’s), 350 businesses making use of the </w:t>
      </w:r>
      <w:r w:rsidR="002C3B2E">
        <w:rPr>
          <w:rFonts w:asciiTheme="minorHAnsi" w:hAnsiTheme="minorHAnsi" w:cstheme="minorHAnsi"/>
          <w:color w:val="000000"/>
          <w:sz w:val="22"/>
          <w:szCs w:val="22"/>
        </w:rPr>
        <w:t>GMGs</w:t>
      </w:r>
      <w:r w:rsidR="00834177">
        <w:rPr>
          <w:rFonts w:asciiTheme="minorHAnsi" w:hAnsiTheme="minorHAnsi" w:cstheme="minorHAnsi"/>
          <w:color w:val="000000"/>
          <w:sz w:val="22"/>
          <w:szCs w:val="22"/>
        </w:rPr>
        <w:t>, and employment of 150 Full Time Equivalents (FTE’s).</w:t>
      </w:r>
    </w:p>
    <w:p w14:paraId="4E746C63" w14:textId="20E60F4D" w:rsidR="001D0FC7" w:rsidRDefault="00F71A62" w:rsidP="0084024E">
      <w:pPr>
        <w:pStyle w:val="NormalWeb"/>
        <w:spacing w:before="0" w:beforeAutospacing="0" w:after="120" w:afterAutospacing="0"/>
        <w:rPr>
          <w:rFonts w:asciiTheme="minorHAnsi" w:hAnsiTheme="minorHAnsi" w:cstheme="minorHAnsi"/>
          <w:color w:val="000000"/>
          <w:sz w:val="22"/>
          <w:szCs w:val="22"/>
        </w:rPr>
      </w:pPr>
      <w:r>
        <w:rPr>
          <w:rFonts w:asciiTheme="minorHAnsi" w:hAnsiTheme="minorHAnsi" w:cstheme="minorHAnsi"/>
          <w:color w:val="000000"/>
          <w:sz w:val="22"/>
          <w:szCs w:val="22"/>
        </w:rPr>
        <w:t>The project is expected to launch its inception phase in November 2024 and run until the</w:t>
      </w:r>
      <w:r w:rsidR="00216A48">
        <w:rPr>
          <w:rFonts w:asciiTheme="minorHAnsi" w:hAnsiTheme="minorHAnsi" w:cstheme="minorHAnsi"/>
          <w:color w:val="000000"/>
          <w:sz w:val="22"/>
          <w:szCs w:val="22"/>
        </w:rPr>
        <w:t xml:space="preserve"> </w:t>
      </w:r>
      <w:r w:rsidR="00376196">
        <w:rPr>
          <w:rFonts w:asciiTheme="minorHAnsi" w:hAnsiTheme="minorHAnsi" w:cstheme="minorHAnsi"/>
          <w:color w:val="000000"/>
          <w:sz w:val="22"/>
          <w:szCs w:val="22"/>
        </w:rPr>
        <w:t>31</w:t>
      </w:r>
      <w:r w:rsidR="00216A48" w:rsidRPr="00216A48">
        <w:rPr>
          <w:rFonts w:asciiTheme="minorHAnsi" w:hAnsiTheme="minorHAnsi" w:cstheme="minorHAnsi"/>
          <w:color w:val="000000"/>
          <w:sz w:val="22"/>
          <w:szCs w:val="22"/>
          <w:vertAlign w:val="superscript"/>
        </w:rPr>
        <w:t>th</w:t>
      </w:r>
      <w:r w:rsidR="00216A48">
        <w:rPr>
          <w:rFonts w:asciiTheme="minorHAnsi" w:hAnsiTheme="minorHAnsi" w:cstheme="minorHAnsi"/>
          <w:color w:val="000000"/>
          <w:sz w:val="22"/>
          <w:szCs w:val="22"/>
        </w:rPr>
        <w:t xml:space="preserve"> of</w:t>
      </w:r>
      <w:r>
        <w:rPr>
          <w:rFonts w:asciiTheme="minorHAnsi" w:hAnsiTheme="minorHAnsi" w:cstheme="minorHAnsi"/>
          <w:color w:val="000000"/>
          <w:sz w:val="22"/>
          <w:szCs w:val="22"/>
        </w:rPr>
        <w:t xml:space="preserve"> </w:t>
      </w:r>
      <w:r w:rsidR="00376196">
        <w:rPr>
          <w:rFonts w:asciiTheme="minorHAnsi" w:hAnsiTheme="minorHAnsi" w:cstheme="minorHAnsi"/>
          <w:color w:val="000000"/>
          <w:sz w:val="22"/>
          <w:szCs w:val="22"/>
        </w:rPr>
        <w:t>December</w:t>
      </w:r>
      <w:r>
        <w:rPr>
          <w:rFonts w:asciiTheme="minorHAnsi" w:hAnsiTheme="minorHAnsi" w:cstheme="minorHAnsi"/>
          <w:color w:val="000000"/>
          <w:sz w:val="22"/>
          <w:szCs w:val="22"/>
        </w:rPr>
        <w:t xml:space="preserve"> 2028. </w:t>
      </w:r>
      <w:r w:rsidR="00A912EB" w:rsidRPr="001E0ECF">
        <w:rPr>
          <w:rFonts w:asciiTheme="minorHAnsi" w:hAnsiTheme="minorHAnsi" w:cstheme="minorHAnsi"/>
          <w:color w:val="000000"/>
          <w:sz w:val="22"/>
          <w:szCs w:val="22"/>
        </w:rPr>
        <w:t xml:space="preserve">With the aim of providing </w:t>
      </w:r>
      <w:commentRangeStart w:id="0"/>
      <w:r w:rsidR="00A912EB" w:rsidRPr="001E0ECF">
        <w:rPr>
          <w:rFonts w:asciiTheme="minorHAnsi" w:hAnsiTheme="minorHAnsi" w:cstheme="minorHAnsi"/>
          <w:color w:val="000000"/>
          <w:sz w:val="22"/>
          <w:szCs w:val="22"/>
        </w:rPr>
        <w:t xml:space="preserve">additional </w:t>
      </w:r>
      <w:r w:rsidR="00497ED2">
        <w:rPr>
          <w:rFonts w:asciiTheme="minorHAnsi" w:hAnsiTheme="minorHAnsi" w:cstheme="minorHAnsi"/>
          <w:color w:val="000000"/>
          <w:sz w:val="22"/>
          <w:szCs w:val="22"/>
        </w:rPr>
        <w:t>support to SNV and ARENE with</w:t>
      </w:r>
      <w:r w:rsidR="00A912EB" w:rsidRPr="001E0ECF">
        <w:rPr>
          <w:rFonts w:asciiTheme="minorHAnsi" w:hAnsiTheme="minorHAnsi" w:cstheme="minorHAnsi"/>
          <w:color w:val="000000"/>
          <w:sz w:val="22"/>
          <w:szCs w:val="22"/>
        </w:rPr>
        <w:t xml:space="preserve"> the process of follow-up and monitoring of</w:t>
      </w:r>
      <w:r w:rsidR="00376196">
        <w:rPr>
          <w:rFonts w:asciiTheme="minorHAnsi" w:hAnsiTheme="minorHAnsi" w:cstheme="minorHAnsi"/>
          <w:color w:val="000000"/>
          <w:sz w:val="22"/>
          <w:szCs w:val="22"/>
        </w:rPr>
        <w:t xml:space="preserve"> the</w:t>
      </w:r>
      <w:r w:rsidR="00A912EB" w:rsidRPr="001E0ECF">
        <w:rPr>
          <w:rFonts w:asciiTheme="minorHAnsi" w:hAnsiTheme="minorHAnsi" w:cstheme="minorHAnsi"/>
          <w:color w:val="000000"/>
          <w:sz w:val="22"/>
          <w:szCs w:val="22"/>
        </w:rPr>
        <w:t xml:space="preserve"> </w:t>
      </w:r>
      <w:r w:rsidR="008900A3">
        <w:rPr>
          <w:rFonts w:asciiTheme="minorHAnsi" w:hAnsiTheme="minorHAnsi" w:cstheme="minorHAnsi"/>
          <w:color w:val="000000"/>
          <w:sz w:val="22"/>
          <w:szCs w:val="22"/>
        </w:rPr>
        <w:t>project</w:t>
      </w:r>
      <w:commentRangeEnd w:id="0"/>
      <w:r w:rsidR="00992321">
        <w:rPr>
          <w:rStyle w:val="CommentReference"/>
          <w:rFonts w:asciiTheme="minorHAnsi" w:eastAsiaTheme="minorHAnsi" w:hAnsiTheme="minorHAnsi" w:cstheme="minorBidi"/>
          <w:lang w:eastAsia="en-US"/>
        </w:rPr>
        <w:commentReference w:id="0"/>
      </w:r>
      <w:r w:rsidR="00A912EB" w:rsidRPr="001E0ECF">
        <w:rPr>
          <w:rFonts w:asciiTheme="minorHAnsi" w:hAnsiTheme="minorHAnsi" w:cstheme="minorHAnsi"/>
          <w:color w:val="000000"/>
          <w:sz w:val="22"/>
          <w:szCs w:val="22"/>
        </w:rPr>
        <w:t xml:space="preserve">, </w:t>
      </w:r>
      <w:r w:rsidR="00382972">
        <w:rPr>
          <w:rFonts w:asciiTheme="minorHAnsi" w:hAnsiTheme="minorHAnsi" w:cstheme="minorHAnsi"/>
          <w:color w:val="000000"/>
          <w:sz w:val="22"/>
          <w:szCs w:val="22"/>
        </w:rPr>
        <w:t xml:space="preserve">the Embassy </w:t>
      </w:r>
      <w:r w:rsidR="003028B4">
        <w:rPr>
          <w:rFonts w:asciiTheme="minorHAnsi" w:hAnsiTheme="minorHAnsi" w:cstheme="minorHAnsi"/>
          <w:color w:val="000000"/>
          <w:sz w:val="22"/>
          <w:szCs w:val="22"/>
        </w:rPr>
        <w:t xml:space="preserve">intends </w:t>
      </w:r>
      <w:r w:rsidR="00A912EB" w:rsidRPr="001E0ECF">
        <w:rPr>
          <w:rFonts w:asciiTheme="minorHAnsi" w:hAnsiTheme="minorHAnsi" w:cstheme="minorHAnsi"/>
          <w:color w:val="000000"/>
          <w:sz w:val="22"/>
          <w:szCs w:val="22"/>
        </w:rPr>
        <w:t xml:space="preserve">to procure a Monitoring </w:t>
      </w:r>
      <w:r w:rsidR="00382972">
        <w:rPr>
          <w:rFonts w:asciiTheme="minorHAnsi" w:hAnsiTheme="minorHAnsi" w:cstheme="minorHAnsi"/>
          <w:color w:val="000000"/>
          <w:sz w:val="22"/>
          <w:szCs w:val="22"/>
        </w:rPr>
        <w:t>consultant</w:t>
      </w:r>
      <w:r w:rsidR="008900A3">
        <w:rPr>
          <w:rFonts w:asciiTheme="minorHAnsi" w:hAnsiTheme="minorHAnsi" w:cstheme="minorHAnsi"/>
          <w:color w:val="000000"/>
          <w:sz w:val="22"/>
          <w:szCs w:val="22"/>
        </w:rPr>
        <w:t xml:space="preserve"> </w:t>
      </w:r>
      <w:r w:rsidR="007047F1">
        <w:rPr>
          <w:rFonts w:asciiTheme="minorHAnsi" w:hAnsiTheme="minorHAnsi" w:cstheme="minorHAnsi"/>
          <w:color w:val="000000"/>
          <w:sz w:val="22"/>
          <w:szCs w:val="22"/>
        </w:rPr>
        <w:t>(MC)</w:t>
      </w:r>
      <w:r w:rsidR="00A912EB" w:rsidRPr="001E0ECF">
        <w:rPr>
          <w:rFonts w:asciiTheme="minorHAnsi" w:hAnsiTheme="minorHAnsi" w:cstheme="minorHAnsi"/>
          <w:color w:val="000000"/>
          <w:sz w:val="22"/>
          <w:szCs w:val="22"/>
        </w:rPr>
        <w:t xml:space="preserve">. The expected tasks of the </w:t>
      </w:r>
      <w:r w:rsidR="007047F1">
        <w:rPr>
          <w:rFonts w:asciiTheme="minorHAnsi" w:hAnsiTheme="minorHAnsi" w:cstheme="minorHAnsi"/>
          <w:color w:val="000000"/>
          <w:sz w:val="22"/>
          <w:szCs w:val="22"/>
        </w:rPr>
        <w:t>MC</w:t>
      </w:r>
      <w:r w:rsidR="00C87C66">
        <w:rPr>
          <w:rFonts w:asciiTheme="minorHAnsi" w:hAnsiTheme="minorHAnsi" w:cstheme="minorHAnsi"/>
          <w:color w:val="000000"/>
          <w:sz w:val="22"/>
          <w:szCs w:val="22"/>
        </w:rPr>
        <w:t>,</w:t>
      </w:r>
      <w:r w:rsidR="00A912EB" w:rsidRPr="001E0ECF">
        <w:rPr>
          <w:rFonts w:asciiTheme="minorHAnsi" w:hAnsiTheme="minorHAnsi" w:cstheme="minorHAnsi"/>
          <w:color w:val="000000"/>
          <w:sz w:val="22"/>
          <w:szCs w:val="22"/>
        </w:rPr>
        <w:t xml:space="preserve"> background to the </w:t>
      </w:r>
      <w:r w:rsidR="007047F1">
        <w:rPr>
          <w:rFonts w:asciiTheme="minorHAnsi" w:hAnsiTheme="minorHAnsi" w:cstheme="minorHAnsi"/>
          <w:color w:val="000000"/>
          <w:sz w:val="22"/>
          <w:szCs w:val="22"/>
        </w:rPr>
        <w:t>project</w:t>
      </w:r>
      <w:r w:rsidR="00A912EB" w:rsidRPr="001E0ECF">
        <w:rPr>
          <w:rFonts w:asciiTheme="minorHAnsi" w:hAnsiTheme="minorHAnsi" w:cstheme="minorHAnsi"/>
          <w:color w:val="000000"/>
          <w:sz w:val="22"/>
          <w:szCs w:val="22"/>
        </w:rPr>
        <w:t xml:space="preserve"> and its implementation are given in th</w:t>
      </w:r>
      <w:r w:rsidR="00382972">
        <w:rPr>
          <w:rFonts w:asciiTheme="minorHAnsi" w:hAnsiTheme="minorHAnsi" w:cstheme="minorHAnsi"/>
          <w:color w:val="000000"/>
          <w:sz w:val="22"/>
          <w:szCs w:val="22"/>
        </w:rPr>
        <w:t>ese</w:t>
      </w:r>
      <w:r w:rsidR="00A912EB" w:rsidRPr="001E0ECF">
        <w:rPr>
          <w:rFonts w:asciiTheme="minorHAnsi" w:hAnsiTheme="minorHAnsi" w:cstheme="minorHAnsi"/>
          <w:color w:val="000000"/>
          <w:sz w:val="22"/>
          <w:szCs w:val="22"/>
        </w:rPr>
        <w:t xml:space="preserve"> T</w:t>
      </w:r>
      <w:r w:rsidR="00382972">
        <w:rPr>
          <w:rFonts w:asciiTheme="minorHAnsi" w:hAnsiTheme="minorHAnsi" w:cstheme="minorHAnsi"/>
          <w:color w:val="000000"/>
          <w:sz w:val="22"/>
          <w:szCs w:val="22"/>
        </w:rPr>
        <w:t xml:space="preserve">erms </w:t>
      </w:r>
      <w:r w:rsidR="00A912EB" w:rsidRPr="001E0ECF">
        <w:rPr>
          <w:rFonts w:asciiTheme="minorHAnsi" w:hAnsiTheme="minorHAnsi" w:cstheme="minorHAnsi"/>
          <w:color w:val="000000"/>
          <w:sz w:val="22"/>
          <w:szCs w:val="22"/>
        </w:rPr>
        <w:t>o</w:t>
      </w:r>
      <w:r w:rsidR="00382972">
        <w:rPr>
          <w:rFonts w:asciiTheme="minorHAnsi" w:hAnsiTheme="minorHAnsi" w:cstheme="minorHAnsi"/>
          <w:color w:val="000000"/>
          <w:sz w:val="22"/>
          <w:szCs w:val="22"/>
        </w:rPr>
        <w:t xml:space="preserve">f </w:t>
      </w:r>
      <w:r w:rsidR="00A912EB" w:rsidRPr="001E0ECF">
        <w:rPr>
          <w:rFonts w:asciiTheme="minorHAnsi" w:hAnsiTheme="minorHAnsi" w:cstheme="minorHAnsi"/>
          <w:color w:val="000000"/>
          <w:sz w:val="22"/>
          <w:szCs w:val="22"/>
        </w:rPr>
        <w:t>R</w:t>
      </w:r>
      <w:r w:rsidR="00382972">
        <w:rPr>
          <w:rFonts w:asciiTheme="minorHAnsi" w:hAnsiTheme="minorHAnsi" w:cstheme="minorHAnsi"/>
          <w:color w:val="000000"/>
          <w:sz w:val="22"/>
          <w:szCs w:val="22"/>
        </w:rPr>
        <w:t>eference (ToR)</w:t>
      </w:r>
      <w:r w:rsidR="00A912EB" w:rsidRPr="001E0ECF">
        <w:rPr>
          <w:rFonts w:asciiTheme="minorHAnsi" w:hAnsiTheme="minorHAnsi" w:cstheme="minorHAnsi"/>
          <w:color w:val="000000"/>
          <w:sz w:val="22"/>
          <w:szCs w:val="22"/>
        </w:rPr>
        <w:t xml:space="preserve">. </w:t>
      </w:r>
    </w:p>
    <w:p w14:paraId="636EFFE2" w14:textId="77777777" w:rsidR="00AC0D3F" w:rsidRPr="001E0ECF" w:rsidRDefault="00A912EB" w:rsidP="0084024E">
      <w:pPr>
        <w:pStyle w:val="NormalWeb"/>
        <w:spacing w:before="0" w:beforeAutospacing="0" w:after="120" w:afterAutospacing="0"/>
        <w:rPr>
          <w:rFonts w:asciiTheme="minorHAnsi" w:hAnsiTheme="minorHAnsi" w:cstheme="minorHAnsi"/>
          <w:color w:val="000000"/>
          <w:sz w:val="22"/>
          <w:szCs w:val="22"/>
        </w:rPr>
      </w:pPr>
      <w:r w:rsidRPr="001E0ECF">
        <w:rPr>
          <w:rFonts w:asciiTheme="minorHAnsi" w:hAnsiTheme="minorHAnsi" w:cstheme="minorHAnsi"/>
          <w:color w:val="000000"/>
          <w:sz w:val="22"/>
          <w:szCs w:val="22"/>
        </w:rPr>
        <w:t xml:space="preserve">The ToR has been prepared by the Embassy of Sweden in Maputo. </w:t>
      </w:r>
    </w:p>
    <w:p w14:paraId="345B6CD9" w14:textId="77777777" w:rsidR="001E0ECF" w:rsidRPr="001E0ECF" w:rsidRDefault="00A912EB" w:rsidP="0084024E">
      <w:pPr>
        <w:pStyle w:val="NormalWeb"/>
        <w:spacing w:before="0" w:beforeAutospacing="0" w:after="120" w:afterAutospacing="0"/>
        <w:rPr>
          <w:rFonts w:asciiTheme="minorHAnsi" w:hAnsiTheme="minorHAnsi" w:cstheme="minorHAnsi"/>
          <w:b/>
          <w:bCs/>
          <w:color w:val="000000"/>
          <w:sz w:val="28"/>
          <w:szCs w:val="28"/>
        </w:rPr>
      </w:pPr>
      <w:r w:rsidRPr="001E0ECF">
        <w:rPr>
          <w:rFonts w:asciiTheme="minorHAnsi" w:hAnsiTheme="minorHAnsi" w:cstheme="minorHAnsi"/>
          <w:b/>
          <w:bCs/>
          <w:color w:val="000000"/>
          <w:sz w:val="28"/>
          <w:szCs w:val="28"/>
        </w:rPr>
        <w:t xml:space="preserve">2. Background </w:t>
      </w:r>
    </w:p>
    <w:p w14:paraId="13AB11AA" w14:textId="60573CCD" w:rsidR="00047261" w:rsidRDefault="00A912EB" w:rsidP="00732F4F">
      <w:pPr>
        <w:pStyle w:val="NormalWeb"/>
        <w:spacing w:before="0" w:beforeAutospacing="0" w:after="120" w:afterAutospacing="0"/>
        <w:rPr>
          <w:rFonts w:asciiTheme="minorHAnsi" w:hAnsiTheme="minorHAnsi" w:cstheme="minorHAnsi"/>
          <w:color w:val="000000"/>
          <w:sz w:val="22"/>
          <w:szCs w:val="22"/>
        </w:rPr>
      </w:pPr>
      <w:r w:rsidRPr="001E0ECF">
        <w:rPr>
          <w:rFonts w:asciiTheme="minorHAnsi" w:hAnsiTheme="minorHAnsi" w:cstheme="minorHAnsi"/>
          <w:color w:val="000000"/>
          <w:sz w:val="22"/>
          <w:szCs w:val="22"/>
        </w:rPr>
        <w:t xml:space="preserve">Since year 1979 Sweden has provided assistance to the energy sector in Mozambique, primarily through support to EDM. </w:t>
      </w:r>
      <w:r w:rsidR="00732F4F">
        <w:rPr>
          <w:rFonts w:asciiTheme="minorHAnsi" w:hAnsiTheme="minorHAnsi" w:cstheme="minorHAnsi"/>
          <w:color w:val="000000"/>
          <w:sz w:val="22"/>
          <w:szCs w:val="22"/>
        </w:rPr>
        <w:t xml:space="preserve">Over the last 10 </w:t>
      </w:r>
      <w:r w:rsidRPr="001E0ECF">
        <w:rPr>
          <w:rFonts w:asciiTheme="minorHAnsi" w:hAnsiTheme="minorHAnsi" w:cstheme="minorHAnsi"/>
          <w:color w:val="000000"/>
          <w:sz w:val="22"/>
          <w:szCs w:val="22"/>
        </w:rPr>
        <w:t xml:space="preserve">years </w:t>
      </w:r>
      <w:r w:rsidR="00732F4F">
        <w:rPr>
          <w:rFonts w:asciiTheme="minorHAnsi" w:hAnsiTheme="minorHAnsi" w:cstheme="minorHAnsi"/>
          <w:color w:val="000000"/>
          <w:sz w:val="22"/>
          <w:szCs w:val="22"/>
        </w:rPr>
        <w:t>support in the energy</w:t>
      </w:r>
      <w:r w:rsidR="00C87C66">
        <w:rPr>
          <w:rFonts w:asciiTheme="minorHAnsi" w:hAnsiTheme="minorHAnsi" w:cstheme="minorHAnsi"/>
          <w:color w:val="000000"/>
          <w:sz w:val="22"/>
          <w:szCs w:val="22"/>
        </w:rPr>
        <w:t xml:space="preserve"> sector</w:t>
      </w:r>
      <w:r w:rsidR="00732F4F">
        <w:rPr>
          <w:rFonts w:asciiTheme="minorHAnsi" w:hAnsiTheme="minorHAnsi" w:cstheme="minorHAnsi"/>
          <w:color w:val="000000"/>
          <w:sz w:val="22"/>
          <w:szCs w:val="22"/>
        </w:rPr>
        <w:t xml:space="preserve"> has begun to include private sector initiatives such as </w:t>
      </w:r>
      <w:proofErr w:type="spellStart"/>
      <w:r w:rsidR="00732F4F">
        <w:rPr>
          <w:rFonts w:asciiTheme="minorHAnsi" w:hAnsiTheme="minorHAnsi" w:cstheme="minorHAnsi"/>
          <w:color w:val="000000"/>
          <w:sz w:val="22"/>
          <w:szCs w:val="22"/>
        </w:rPr>
        <w:t>Brilho</w:t>
      </w:r>
      <w:proofErr w:type="spellEnd"/>
      <w:r w:rsidR="00732F4F">
        <w:rPr>
          <w:rFonts w:asciiTheme="minorHAnsi" w:hAnsiTheme="minorHAnsi" w:cstheme="minorHAnsi"/>
          <w:color w:val="000000"/>
          <w:sz w:val="22"/>
          <w:szCs w:val="22"/>
        </w:rPr>
        <w:t xml:space="preserve">, Africa Enterprise Challenge Fund (AECF REACT), Beyond the Grid Fund for Africa (BGFA), and others. </w:t>
      </w:r>
    </w:p>
    <w:p w14:paraId="326BA251" w14:textId="719382A1" w:rsidR="001A703A" w:rsidRDefault="00732F4F" w:rsidP="00732F4F">
      <w:pPr>
        <w:pStyle w:val="NormalWeb"/>
        <w:spacing w:before="0" w:beforeAutospacing="0" w:after="120" w:afterAutospacing="0"/>
        <w:rPr>
          <w:rFonts w:asciiTheme="minorHAnsi" w:hAnsiTheme="minorHAnsi" w:cstheme="minorHAnsi"/>
          <w:color w:val="000000"/>
          <w:sz w:val="22"/>
          <w:szCs w:val="22"/>
        </w:rPr>
      </w:pPr>
      <w:commentRangeStart w:id="1"/>
      <w:r>
        <w:rPr>
          <w:rFonts w:asciiTheme="minorHAnsi" w:hAnsiTheme="minorHAnsi" w:cstheme="minorHAnsi"/>
          <w:color w:val="000000"/>
          <w:sz w:val="22"/>
          <w:szCs w:val="22"/>
        </w:rPr>
        <w:t>Due to the</w:t>
      </w:r>
      <w:r w:rsidR="00992321">
        <w:rPr>
          <w:rFonts w:asciiTheme="minorHAnsi" w:hAnsiTheme="minorHAnsi" w:cstheme="minorHAnsi"/>
          <w:color w:val="000000"/>
          <w:sz w:val="22"/>
          <w:szCs w:val="22"/>
        </w:rPr>
        <w:t xml:space="preserve"> complexities of energy projects within Mozambique, not least with the highly technical and large projects implemented with partners such as EDM or SNV</w:t>
      </w:r>
      <w:r>
        <w:rPr>
          <w:rFonts w:asciiTheme="minorHAnsi" w:hAnsiTheme="minorHAnsi" w:cstheme="minorHAnsi"/>
          <w:color w:val="000000"/>
          <w:sz w:val="22"/>
          <w:szCs w:val="22"/>
        </w:rPr>
        <w:t xml:space="preserve">, the Embassy has been using monitoring consultants to assist </w:t>
      </w:r>
      <w:r w:rsidR="00992321">
        <w:rPr>
          <w:rFonts w:asciiTheme="minorHAnsi" w:hAnsiTheme="minorHAnsi" w:cstheme="minorHAnsi"/>
          <w:color w:val="000000"/>
          <w:sz w:val="22"/>
          <w:szCs w:val="22"/>
        </w:rPr>
        <w:t xml:space="preserve">those same partners </w:t>
      </w:r>
      <w:r>
        <w:rPr>
          <w:rFonts w:asciiTheme="minorHAnsi" w:hAnsiTheme="minorHAnsi" w:cstheme="minorHAnsi"/>
          <w:color w:val="000000"/>
          <w:sz w:val="22"/>
          <w:szCs w:val="22"/>
        </w:rPr>
        <w:t>with follow-up and monitoring.</w:t>
      </w:r>
      <w:commentRangeEnd w:id="1"/>
      <w:r w:rsidR="00992321">
        <w:rPr>
          <w:rStyle w:val="CommentReference"/>
          <w:rFonts w:asciiTheme="minorHAnsi" w:eastAsiaTheme="minorHAnsi" w:hAnsiTheme="minorHAnsi" w:cstheme="minorBidi"/>
          <w:lang w:eastAsia="en-US"/>
        </w:rPr>
        <w:commentReference w:id="1"/>
      </w:r>
    </w:p>
    <w:p w14:paraId="0FE42AC6" w14:textId="01CD3A28" w:rsidR="001A703A" w:rsidRDefault="0084024E" w:rsidP="0084024E">
      <w:pPr>
        <w:pStyle w:val="NormalWeb"/>
        <w:spacing w:before="0" w:beforeAutospacing="0" w:after="120" w:afterAutospacing="0"/>
        <w:rPr>
          <w:rFonts w:asciiTheme="minorHAnsi" w:hAnsiTheme="minorHAnsi" w:cstheme="minorHAnsi"/>
          <w:b/>
          <w:bCs/>
          <w:color w:val="000000"/>
          <w:sz w:val="28"/>
          <w:szCs w:val="28"/>
        </w:rPr>
      </w:pPr>
      <w:r w:rsidRPr="0084024E">
        <w:rPr>
          <w:rFonts w:asciiTheme="minorHAnsi" w:hAnsiTheme="minorHAnsi" w:cstheme="minorHAnsi"/>
          <w:b/>
          <w:bCs/>
          <w:color w:val="000000"/>
          <w:sz w:val="28"/>
          <w:szCs w:val="28"/>
        </w:rPr>
        <w:t xml:space="preserve">3. </w:t>
      </w:r>
      <w:r w:rsidR="006D32DA">
        <w:rPr>
          <w:rFonts w:asciiTheme="minorHAnsi" w:hAnsiTheme="minorHAnsi" w:cstheme="minorHAnsi"/>
          <w:b/>
          <w:bCs/>
          <w:color w:val="000000"/>
          <w:sz w:val="28"/>
          <w:szCs w:val="28"/>
        </w:rPr>
        <w:t>+SOL</w:t>
      </w:r>
      <w:r w:rsidRPr="0084024E">
        <w:rPr>
          <w:rFonts w:asciiTheme="minorHAnsi" w:hAnsiTheme="minorHAnsi" w:cstheme="minorHAnsi"/>
          <w:b/>
          <w:bCs/>
          <w:color w:val="000000"/>
          <w:sz w:val="28"/>
          <w:szCs w:val="28"/>
        </w:rPr>
        <w:t xml:space="preserve"> </w:t>
      </w:r>
    </w:p>
    <w:p w14:paraId="68331530" w14:textId="6F2D58E9" w:rsidR="006D32DA" w:rsidRDefault="00047261" w:rsidP="0084024E">
      <w:pPr>
        <w:pStyle w:val="NormalWeb"/>
        <w:spacing w:before="0" w:beforeAutospacing="0" w:after="120" w:afterAutospacing="0"/>
        <w:rPr>
          <w:rFonts w:asciiTheme="minorHAnsi" w:hAnsiTheme="minorHAnsi" w:cstheme="minorHAnsi"/>
          <w:color w:val="000000"/>
          <w:sz w:val="22"/>
          <w:szCs w:val="22"/>
        </w:rPr>
      </w:pPr>
      <w:r>
        <w:rPr>
          <w:rFonts w:asciiTheme="minorHAnsi" w:hAnsiTheme="minorHAnsi" w:cstheme="minorHAnsi"/>
          <w:color w:val="000000"/>
          <w:sz w:val="22"/>
          <w:szCs w:val="22"/>
        </w:rPr>
        <w:t>As mentioned above t</w:t>
      </w:r>
      <w:r w:rsidR="006D32DA">
        <w:rPr>
          <w:rFonts w:asciiTheme="minorHAnsi" w:hAnsiTheme="minorHAnsi" w:cstheme="minorHAnsi"/>
          <w:color w:val="000000"/>
          <w:sz w:val="22"/>
          <w:szCs w:val="22"/>
        </w:rPr>
        <w:t>he four components</w:t>
      </w:r>
      <w:r>
        <w:rPr>
          <w:rFonts w:asciiTheme="minorHAnsi" w:hAnsiTheme="minorHAnsi" w:cstheme="minorHAnsi"/>
          <w:color w:val="000000"/>
          <w:sz w:val="22"/>
          <w:szCs w:val="22"/>
        </w:rPr>
        <w:t xml:space="preserve"> of the project are</w:t>
      </w:r>
      <w:r w:rsidR="006D32DA">
        <w:rPr>
          <w:rFonts w:asciiTheme="minorHAnsi" w:hAnsiTheme="minorHAnsi" w:cstheme="minorHAnsi"/>
          <w:color w:val="000000"/>
          <w:sz w:val="22"/>
          <w:szCs w:val="22"/>
        </w:rPr>
        <w:t xml:space="preserve"> explained in more detail</w:t>
      </w:r>
      <w:r>
        <w:rPr>
          <w:rFonts w:asciiTheme="minorHAnsi" w:hAnsiTheme="minorHAnsi" w:cstheme="minorHAnsi"/>
          <w:color w:val="000000"/>
          <w:sz w:val="22"/>
          <w:szCs w:val="22"/>
        </w:rPr>
        <w:t xml:space="preserve"> below:</w:t>
      </w:r>
    </w:p>
    <w:p w14:paraId="5451EB71" w14:textId="39B8E4F2" w:rsidR="006D32DA" w:rsidRDefault="006D32DA" w:rsidP="005E3CB4">
      <w:pPr>
        <w:pStyle w:val="NormalWeb"/>
        <w:numPr>
          <w:ilvl w:val="0"/>
          <w:numId w:val="36"/>
        </w:numPr>
        <w:spacing w:before="0" w:beforeAutospacing="0" w:after="120" w:afterAutospacing="0"/>
        <w:rPr>
          <w:rFonts w:asciiTheme="minorHAnsi" w:hAnsiTheme="minorHAnsi" w:cstheme="minorHAnsi"/>
          <w:color w:val="000000"/>
          <w:sz w:val="22"/>
          <w:szCs w:val="22"/>
        </w:rPr>
      </w:pPr>
      <w:r w:rsidRPr="006D32DA">
        <w:rPr>
          <w:rFonts w:asciiTheme="minorHAnsi" w:hAnsiTheme="minorHAnsi" w:cstheme="minorHAnsi"/>
          <w:b/>
          <w:bCs/>
          <w:color w:val="000000"/>
          <w:sz w:val="22"/>
          <w:szCs w:val="22"/>
        </w:rPr>
        <w:t>Pipeline Development:</w:t>
      </w:r>
      <w:r w:rsidRPr="006D32DA">
        <w:rPr>
          <w:rFonts w:asciiTheme="minorHAnsi" w:hAnsiTheme="minorHAnsi" w:cstheme="minorHAnsi"/>
          <w:color w:val="000000"/>
          <w:sz w:val="22"/>
          <w:szCs w:val="22"/>
        </w:rPr>
        <w:t xml:space="preserve"> Improving the pipeline of private sector MSMEs ready and able to deliver GMG and SHS. The Government of Mozambique (GoM) will identify priority communities according to the National Electrification Strategy for Off-Grid Areas for presentation to private sector as</w:t>
      </w:r>
      <w:r>
        <w:rPr>
          <w:rFonts w:asciiTheme="minorHAnsi" w:hAnsiTheme="minorHAnsi" w:cstheme="minorHAnsi"/>
          <w:color w:val="000000"/>
          <w:sz w:val="22"/>
          <w:szCs w:val="22"/>
        </w:rPr>
        <w:t xml:space="preserve"> </w:t>
      </w:r>
      <w:r w:rsidRPr="006D32DA">
        <w:rPr>
          <w:rFonts w:asciiTheme="minorHAnsi" w:hAnsiTheme="minorHAnsi" w:cstheme="minorHAnsi"/>
          <w:color w:val="000000"/>
          <w:sz w:val="22"/>
          <w:szCs w:val="22"/>
        </w:rPr>
        <w:t>clusters, which will allow</w:t>
      </w:r>
      <w:r w:rsidR="00047261">
        <w:rPr>
          <w:rFonts w:asciiTheme="minorHAnsi" w:hAnsiTheme="minorHAnsi" w:cstheme="minorHAnsi"/>
          <w:color w:val="000000"/>
          <w:sz w:val="22"/>
          <w:szCs w:val="22"/>
        </w:rPr>
        <w:t xml:space="preserve"> for</w:t>
      </w:r>
      <w:r w:rsidRPr="006D32DA">
        <w:rPr>
          <w:rFonts w:asciiTheme="minorHAnsi" w:hAnsiTheme="minorHAnsi" w:cstheme="minorHAnsi"/>
          <w:color w:val="000000"/>
          <w:sz w:val="22"/>
          <w:szCs w:val="22"/>
        </w:rPr>
        <w:t xml:space="preserve"> </w:t>
      </w:r>
      <w:r w:rsidR="00047261">
        <w:rPr>
          <w:rFonts w:asciiTheme="minorHAnsi" w:hAnsiTheme="minorHAnsi" w:cstheme="minorHAnsi"/>
          <w:color w:val="000000"/>
          <w:sz w:val="22"/>
          <w:szCs w:val="22"/>
        </w:rPr>
        <w:t>economy of</w:t>
      </w:r>
      <w:r w:rsidRPr="006D32DA">
        <w:rPr>
          <w:rFonts w:asciiTheme="minorHAnsi" w:hAnsiTheme="minorHAnsi" w:cstheme="minorHAnsi"/>
          <w:color w:val="000000"/>
          <w:sz w:val="22"/>
          <w:szCs w:val="22"/>
        </w:rPr>
        <w:t xml:space="preserve"> scale</w:t>
      </w:r>
      <w:r w:rsidR="00047261">
        <w:rPr>
          <w:rFonts w:asciiTheme="minorHAnsi" w:hAnsiTheme="minorHAnsi" w:cstheme="minorHAnsi"/>
          <w:color w:val="000000"/>
          <w:sz w:val="22"/>
          <w:szCs w:val="22"/>
        </w:rPr>
        <w:t xml:space="preserve"> thereby increasing efficiency</w:t>
      </w:r>
      <w:r w:rsidRPr="006D32DA">
        <w:rPr>
          <w:rFonts w:asciiTheme="minorHAnsi" w:hAnsiTheme="minorHAnsi" w:cstheme="minorHAnsi"/>
          <w:color w:val="000000"/>
          <w:sz w:val="22"/>
          <w:szCs w:val="22"/>
        </w:rPr>
        <w:t>.</w:t>
      </w:r>
      <w:r w:rsidRPr="006D32DA">
        <w:t xml:space="preserve"> </w:t>
      </w:r>
      <w:r>
        <w:br/>
      </w:r>
      <w:r>
        <w:br/>
      </w:r>
      <w:r w:rsidRPr="006D32DA">
        <w:rPr>
          <w:rFonts w:asciiTheme="minorHAnsi" w:hAnsiTheme="minorHAnsi" w:cstheme="minorHAnsi"/>
          <w:color w:val="000000"/>
          <w:sz w:val="22"/>
          <w:szCs w:val="22"/>
        </w:rPr>
        <w:t>In support of this, a pre-feasibility analysis using GIS and satellite-based imagery will be deployed to each cluster</w:t>
      </w:r>
      <w:r>
        <w:rPr>
          <w:rFonts w:asciiTheme="minorHAnsi" w:hAnsiTheme="minorHAnsi" w:cstheme="minorHAnsi"/>
          <w:color w:val="000000"/>
          <w:sz w:val="22"/>
          <w:szCs w:val="22"/>
        </w:rPr>
        <w:t xml:space="preserve">. </w:t>
      </w:r>
      <w:r w:rsidRPr="006D32DA">
        <w:rPr>
          <w:rFonts w:asciiTheme="minorHAnsi" w:hAnsiTheme="minorHAnsi" w:cstheme="minorHAnsi"/>
          <w:color w:val="000000"/>
          <w:sz w:val="22"/>
          <w:szCs w:val="22"/>
        </w:rPr>
        <w:t xml:space="preserve">This is especially important as there is a non-zero risk that some of the areas indicated priority communities might already have been informally reached by the private sector to a small extent changing the business case as well as the load profile of the communities. </w:t>
      </w:r>
      <w:r>
        <w:rPr>
          <w:rFonts w:asciiTheme="minorHAnsi" w:hAnsiTheme="minorHAnsi" w:cstheme="minorHAnsi"/>
          <w:color w:val="000000"/>
          <w:sz w:val="22"/>
          <w:szCs w:val="22"/>
        </w:rPr>
        <w:br/>
      </w:r>
      <w:r>
        <w:rPr>
          <w:rFonts w:asciiTheme="minorHAnsi" w:hAnsiTheme="minorHAnsi" w:cstheme="minorHAnsi"/>
          <w:color w:val="000000"/>
          <w:sz w:val="22"/>
          <w:szCs w:val="22"/>
        </w:rPr>
        <w:br/>
      </w:r>
      <w:r w:rsidRPr="006D32DA">
        <w:rPr>
          <w:rFonts w:asciiTheme="minorHAnsi" w:hAnsiTheme="minorHAnsi" w:cstheme="minorHAnsi"/>
          <w:color w:val="000000"/>
          <w:sz w:val="22"/>
          <w:szCs w:val="22"/>
        </w:rPr>
        <w:t xml:space="preserve">GoM will release public tenders inviting Expressions of Interest by private sector actors interested in and capable of managing energy supply to the validated priority clusters. SNV will lend advisory support to both GoM and applicants to ensure clarity and smooth </w:t>
      </w:r>
      <w:r w:rsidRPr="006D32DA">
        <w:rPr>
          <w:rFonts w:asciiTheme="minorHAnsi" w:hAnsiTheme="minorHAnsi" w:cstheme="minorHAnsi"/>
          <w:color w:val="000000"/>
          <w:sz w:val="22"/>
          <w:szCs w:val="22"/>
        </w:rPr>
        <w:lastRenderedPageBreak/>
        <w:t>processing of applications. Alongside GoM, SNV will provide support to operationalize the regulatory framework and develop the foundations for building fiscal incentives into the off-grid sector.</w:t>
      </w:r>
      <w:r>
        <w:rPr>
          <w:rFonts w:asciiTheme="minorHAnsi" w:hAnsiTheme="minorHAnsi" w:cstheme="minorHAnsi"/>
          <w:color w:val="000000"/>
          <w:sz w:val="22"/>
          <w:szCs w:val="22"/>
        </w:rPr>
        <w:br/>
      </w:r>
    </w:p>
    <w:p w14:paraId="0B819682" w14:textId="0C99C6AC" w:rsidR="006D32DA" w:rsidRDefault="006D32DA" w:rsidP="0055395D">
      <w:pPr>
        <w:pStyle w:val="NormalWeb"/>
        <w:numPr>
          <w:ilvl w:val="0"/>
          <w:numId w:val="36"/>
        </w:numPr>
        <w:spacing w:before="0" w:beforeAutospacing="0" w:after="120" w:afterAutospacing="0"/>
        <w:rPr>
          <w:rFonts w:asciiTheme="minorHAnsi" w:hAnsiTheme="minorHAnsi" w:cstheme="minorHAnsi"/>
          <w:color w:val="000000"/>
          <w:sz w:val="22"/>
          <w:szCs w:val="22"/>
        </w:rPr>
      </w:pPr>
      <w:r w:rsidRPr="006D32DA">
        <w:rPr>
          <w:rFonts w:asciiTheme="minorHAnsi" w:hAnsiTheme="minorHAnsi" w:cstheme="minorHAnsi"/>
          <w:b/>
          <w:bCs/>
          <w:color w:val="000000"/>
          <w:sz w:val="22"/>
          <w:szCs w:val="22"/>
        </w:rPr>
        <w:t>Clean Energy Fund:</w:t>
      </w:r>
      <w:r w:rsidRPr="006D32DA">
        <w:rPr>
          <w:rFonts w:asciiTheme="minorHAnsi" w:hAnsiTheme="minorHAnsi" w:cstheme="minorHAnsi"/>
          <w:color w:val="000000"/>
          <w:sz w:val="22"/>
          <w:szCs w:val="22"/>
        </w:rPr>
        <w:t xml:space="preserve"> Strengthening the commercial sustainability of private sector MSMEs in GHG and SHS markets, with the support of a reliable and diversified financing. The CEF will  </w:t>
      </w:r>
      <w:r w:rsidR="00047261">
        <w:rPr>
          <w:rFonts w:asciiTheme="minorHAnsi" w:hAnsiTheme="minorHAnsi" w:cstheme="minorHAnsi"/>
          <w:color w:val="000000"/>
          <w:sz w:val="22"/>
          <w:szCs w:val="22"/>
        </w:rPr>
        <w:t>apply the</w:t>
      </w:r>
      <w:r w:rsidRPr="006D32DA">
        <w:rPr>
          <w:rFonts w:asciiTheme="minorHAnsi" w:hAnsiTheme="minorHAnsi" w:cstheme="minorHAnsi"/>
          <w:color w:val="000000"/>
          <w:sz w:val="22"/>
          <w:szCs w:val="22"/>
        </w:rPr>
        <w:t xml:space="preserve"> Results Based Financing (RBF)</w:t>
      </w:r>
      <w:r w:rsidR="00047261">
        <w:rPr>
          <w:rFonts w:asciiTheme="minorHAnsi" w:hAnsiTheme="minorHAnsi" w:cstheme="minorHAnsi"/>
          <w:color w:val="000000"/>
          <w:sz w:val="22"/>
          <w:szCs w:val="22"/>
        </w:rPr>
        <w:t xml:space="preserve"> instrument with</w:t>
      </w:r>
      <w:r w:rsidRPr="006D32DA">
        <w:rPr>
          <w:rFonts w:asciiTheme="minorHAnsi" w:hAnsiTheme="minorHAnsi" w:cstheme="minorHAnsi"/>
          <w:color w:val="000000"/>
          <w:sz w:val="22"/>
          <w:szCs w:val="22"/>
        </w:rPr>
        <w:t xml:space="preserve"> incentives tailored to the unique needs of each stage of the clean energy project development lifecycle from inception through</w:t>
      </w:r>
      <w:r w:rsidR="00047261">
        <w:rPr>
          <w:rFonts w:asciiTheme="minorHAnsi" w:hAnsiTheme="minorHAnsi" w:cstheme="minorHAnsi"/>
          <w:color w:val="000000"/>
          <w:sz w:val="22"/>
          <w:szCs w:val="22"/>
        </w:rPr>
        <w:t xml:space="preserve"> </w:t>
      </w:r>
      <w:r w:rsidR="00047261" w:rsidRPr="006D32DA">
        <w:rPr>
          <w:rFonts w:asciiTheme="minorHAnsi" w:hAnsiTheme="minorHAnsi" w:cstheme="minorHAnsi"/>
          <w:color w:val="000000"/>
          <w:sz w:val="22"/>
          <w:szCs w:val="22"/>
        </w:rPr>
        <w:t>densification</w:t>
      </w:r>
      <w:r w:rsidR="00047261">
        <w:rPr>
          <w:rFonts w:asciiTheme="minorHAnsi" w:hAnsiTheme="minorHAnsi" w:cstheme="minorHAnsi"/>
          <w:color w:val="000000"/>
          <w:sz w:val="22"/>
          <w:szCs w:val="22"/>
        </w:rPr>
        <w:t xml:space="preserve"> up</w:t>
      </w:r>
      <w:r w:rsidRPr="006D32DA">
        <w:rPr>
          <w:rFonts w:asciiTheme="minorHAnsi" w:hAnsiTheme="minorHAnsi" w:cstheme="minorHAnsi"/>
          <w:color w:val="000000"/>
          <w:sz w:val="22"/>
          <w:szCs w:val="22"/>
        </w:rPr>
        <w:t xml:space="preserve"> to scaling of community connections. Recapitalization of the CEF will draw upon the carbon market value unlocked via a Climate Asset Aggregator embedded in the program to unlock carbon financing on results achieved via +SOL investment.</w:t>
      </w:r>
      <w:r w:rsidRPr="006D32DA">
        <w:rPr>
          <w:rFonts w:asciiTheme="minorHAnsi" w:hAnsiTheme="minorHAnsi" w:cstheme="minorHAnsi"/>
          <w:color w:val="000000"/>
          <w:sz w:val="22"/>
          <w:szCs w:val="22"/>
        </w:rPr>
        <w:br/>
      </w:r>
      <w:r>
        <w:rPr>
          <w:rFonts w:asciiTheme="minorHAnsi" w:hAnsiTheme="minorHAnsi" w:cstheme="minorHAnsi"/>
          <w:color w:val="000000"/>
          <w:sz w:val="22"/>
          <w:szCs w:val="22"/>
        </w:rPr>
        <w:br/>
      </w:r>
      <w:r w:rsidRPr="006D32DA">
        <w:rPr>
          <w:rFonts w:asciiTheme="minorHAnsi" w:hAnsiTheme="minorHAnsi" w:cstheme="minorHAnsi"/>
          <w:color w:val="000000"/>
          <w:sz w:val="22"/>
          <w:szCs w:val="22"/>
        </w:rPr>
        <w:t>The RBF incentives are divided into four stages, Inception, Construction, Commissioning, and GESI (Gender and Social Inclusion), together the incentives reach 62% of CAPEX for the project. The Embassy assesses that while high, the market is nascent and undeveloped. High incentives are necessary for a piloting project such as this one, but should not be representative for future projects in the sector.</w:t>
      </w:r>
      <w:r w:rsidR="00BF2D15">
        <w:rPr>
          <w:rFonts w:asciiTheme="minorHAnsi" w:hAnsiTheme="minorHAnsi" w:cstheme="minorHAnsi"/>
          <w:color w:val="000000"/>
          <w:sz w:val="22"/>
          <w:szCs w:val="22"/>
        </w:rPr>
        <w:br/>
      </w:r>
    </w:p>
    <w:p w14:paraId="7BBA11AF" w14:textId="7A196E75" w:rsidR="00BF2D15" w:rsidRPr="00BF2D15" w:rsidRDefault="00BF2D15" w:rsidP="00E22844">
      <w:pPr>
        <w:pStyle w:val="NormalWeb"/>
        <w:numPr>
          <w:ilvl w:val="0"/>
          <w:numId w:val="36"/>
        </w:numPr>
        <w:spacing w:before="0" w:beforeAutospacing="0" w:after="120" w:afterAutospacing="0"/>
        <w:rPr>
          <w:rFonts w:asciiTheme="minorHAnsi" w:hAnsiTheme="minorHAnsi" w:cstheme="minorHAnsi"/>
          <w:b/>
          <w:bCs/>
          <w:color w:val="000000"/>
          <w:sz w:val="22"/>
          <w:szCs w:val="22"/>
        </w:rPr>
      </w:pPr>
      <w:r w:rsidRPr="00BF2D15">
        <w:rPr>
          <w:rFonts w:asciiTheme="minorHAnsi" w:hAnsiTheme="minorHAnsi" w:cstheme="minorHAnsi"/>
          <w:b/>
          <w:bCs/>
          <w:color w:val="000000"/>
          <w:sz w:val="22"/>
          <w:szCs w:val="22"/>
        </w:rPr>
        <w:t>Climate Asset Aggregator:</w:t>
      </w:r>
      <w:r w:rsidRPr="00BF2D15">
        <w:rPr>
          <w:rFonts w:asciiTheme="minorHAnsi" w:hAnsiTheme="minorHAnsi" w:cstheme="minorHAnsi"/>
          <w:color w:val="000000"/>
          <w:sz w:val="22"/>
          <w:szCs w:val="22"/>
        </w:rPr>
        <w:t xml:space="preserve"> Streamline carbon financing of assets supported by +SOL to create channels for CEF recapitalization. The CNG will create a Program of Activities (</w:t>
      </w:r>
      <w:proofErr w:type="spellStart"/>
      <w:r w:rsidRPr="00BF2D15">
        <w:rPr>
          <w:rFonts w:asciiTheme="minorHAnsi" w:hAnsiTheme="minorHAnsi" w:cstheme="minorHAnsi"/>
          <w:color w:val="000000"/>
          <w:sz w:val="22"/>
          <w:szCs w:val="22"/>
        </w:rPr>
        <w:t>PoA</w:t>
      </w:r>
      <w:proofErr w:type="spellEnd"/>
      <w:r w:rsidRPr="00BF2D15">
        <w:rPr>
          <w:rFonts w:asciiTheme="minorHAnsi" w:hAnsiTheme="minorHAnsi" w:cstheme="minorHAnsi"/>
          <w:color w:val="000000"/>
          <w:sz w:val="22"/>
          <w:szCs w:val="22"/>
        </w:rPr>
        <w:t>) under the Gold Standard Carbon Offset model. This will act as a blueprint detailing how the carbon quantifications specific to +SOL will be conducted and outlines how the activities will meet the requirements from the Gold Standard.</w:t>
      </w:r>
      <w:r>
        <w:rPr>
          <w:rFonts w:asciiTheme="minorHAnsi" w:hAnsiTheme="minorHAnsi" w:cstheme="minorHAnsi"/>
          <w:color w:val="000000"/>
          <w:sz w:val="22"/>
          <w:szCs w:val="22"/>
        </w:rPr>
        <w:br/>
      </w:r>
      <w:r>
        <w:rPr>
          <w:rFonts w:asciiTheme="minorHAnsi" w:hAnsiTheme="minorHAnsi" w:cstheme="minorHAnsi"/>
          <w:color w:val="000000"/>
          <w:sz w:val="22"/>
          <w:szCs w:val="22"/>
        </w:rPr>
        <w:br/>
      </w:r>
      <w:r w:rsidRPr="00BF2D15">
        <w:rPr>
          <w:rFonts w:asciiTheme="minorHAnsi" w:hAnsiTheme="minorHAnsi" w:cstheme="minorHAnsi"/>
          <w:color w:val="000000"/>
          <w:sz w:val="22"/>
          <w:szCs w:val="22"/>
        </w:rPr>
        <w:t>The idea is that part of the proceeds from carbon credit sales by the companies will be given back to the CEF, with the percentage of these proceeds being the same as the percentage of CAPEX that is covered by the RBF mechanism. For example, if a company has 55% of its CAPEX covered by the CEF RBF payments, 55% of proceeds from carbon sales will need to be sent back to the CEF to recapitalise it until the total CAPEX amount has been "paid back".</w:t>
      </w:r>
      <w:r>
        <w:rPr>
          <w:rFonts w:asciiTheme="minorHAnsi" w:hAnsiTheme="minorHAnsi" w:cstheme="minorHAnsi"/>
          <w:color w:val="000000"/>
          <w:sz w:val="22"/>
          <w:szCs w:val="22"/>
        </w:rPr>
        <w:br/>
      </w:r>
    </w:p>
    <w:p w14:paraId="5E130EDE" w14:textId="606C8B73" w:rsidR="0084024E" w:rsidRPr="007569F1" w:rsidRDefault="00BF2D15" w:rsidP="0084024E">
      <w:pPr>
        <w:pStyle w:val="NormalWeb"/>
        <w:numPr>
          <w:ilvl w:val="0"/>
          <w:numId w:val="36"/>
        </w:numPr>
        <w:spacing w:after="120"/>
        <w:rPr>
          <w:rFonts w:asciiTheme="minorHAnsi" w:hAnsiTheme="minorHAnsi" w:cstheme="minorHAnsi"/>
          <w:color w:val="000000"/>
          <w:sz w:val="22"/>
          <w:szCs w:val="22"/>
        </w:rPr>
      </w:pPr>
      <w:r w:rsidRPr="00BF2D15">
        <w:rPr>
          <w:rFonts w:asciiTheme="minorHAnsi" w:hAnsiTheme="minorHAnsi" w:cstheme="minorHAnsi"/>
          <w:b/>
          <w:bCs/>
          <w:color w:val="000000"/>
          <w:sz w:val="22"/>
          <w:szCs w:val="22"/>
        </w:rPr>
        <w:t xml:space="preserve">Technical Assistance and Sector Strengthening (TASS): </w:t>
      </w:r>
      <w:r w:rsidRPr="00BF2D15">
        <w:rPr>
          <w:rFonts w:asciiTheme="minorHAnsi" w:hAnsiTheme="minorHAnsi" w:cstheme="minorHAnsi"/>
          <w:color w:val="000000"/>
          <w:sz w:val="22"/>
          <w:szCs w:val="22"/>
        </w:rPr>
        <w:t xml:space="preserve">Improving the enabling environment for off-grid energy MSMEs in Mozambique and ensuring strong leadership from GoM. Under the Green Mini-Grid Sandbox, +SOL will systematise the learnings and improve the process in private sector engagement throughout the PCW tenders and SPW open intake. This will be especially important given the market's current stage and the profound sense of urgency in scaling up GMG deployment to achieve universal access to electricity by 2030. </w:t>
      </w:r>
      <w:r>
        <w:rPr>
          <w:rFonts w:asciiTheme="minorHAnsi" w:hAnsiTheme="minorHAnsi" w:cstheme="minorHAnsi"/>
          <w:color w:val="000000"/>
          <w:sz w:val="22"/>
          <w:szCs w:val="22"/>
        </w:rPr>
        <w:br/>
      </w:r>
      <w:r>
        <w:rPr>
          <w:rFonts w:asciiTheme="minorHAnsi" w:hAnsiTheme="minorHAnsi" w:cstheme="minorHAnsi"/>
          <w:color w:val="000000"/>
          <w:sz w:val="22"/>
          <w:szCs w:val="22"/>
        </w:rPr>
        <w:br/>
      </w:r>
      <w:r w:rsidRPr="00BF2D15">
        <w:rPr>
          <w:rFonts w:asciiTheme="minorHAnsi" w:hAnsiTheme="minorHAnsi" w:cstheme="minorHAnsi"/>
          <w:color w:val="000000"/>
          <w:sz w:val="22"/>
          <w:szCs w:val="22"/>
        </w:rPr>
        <w:t>+SOL will also offer support to nascent domestic and incoming international ventures, tailored advisory services will guide companies through commercial business registration, brokering partnerships, and licensing in Mozambique. Project developers will be offered advice and support on navigating regulations and the concessional process via a technical advisor focal point (TA). The TA will coordinate these advisory services, delivered by +SOL’s embedded program staff and a pool of short-term experts including local business development service providers, who will be able to provide regular coaching and support, tailored to the needs of each market segment and technology area.</w:t>
      </w:r>
      <w:r w:rsidR="00020D87">
        <w:rPr>
          <w:rFonts w:asciiTheme="minorHAnsi" w:hAnsiTheme="minorHAnsi" w:cstheme="minorHAnsi"/>
          <w:color w:val="000000"/>
          <w:sz w:val="22"/>
          <w:szCs w:val="22"/>
        </w:rPr>
        <w:br/>
      </w:r>
      <w:r w:rsidR="00020D87">
        <w:rPr>
          <w:rFonts w:asciiTheme="minorHAnsi" w:hAnsiTheme="minorHAnsi" w:cstheme="minorHAnsi"/>
          <w:color w:val="000000"/>
          <w:sz w:val="22"/>
          <w:szCs w:val="22"/>
        </w:rPr>
        <w:br/>
      </w:r>
    </w:p>
    <w:p w14:paraId="3F4995A4" w14:textId="5B124FDA" w:rsidR="000E2BF5" w:rsidRPr="000E2BF5" w:rsidRDefault="0084024E" w:rsidP="0084024E">
      <w:pPr>
        <w:pStyle w:val="NormalWeb"/>
        <w:keepNext/>
        <w:spacing w:before="0" w:beforeAutospacing="0" w:after="120" w:afterAutospacing="0"/>
        <w:rPr>
          <w:rFonts w:asciiTheme="minorHAnsi" w:hAnsiTheme="minorHAnsi" w:cstheme="minorHAnsi"/>
          <w:color w:val="FF0000"/>
          <w:sz w:val="28"/>
          <w:szCs w:val="28"/>
        </w:rPr>
      </w:pPr>
      <w:r>
        <w:rPr>
          <w:rFonts w:asciiTheme="minorHAnsi" w:hAnsiTheme="minorHAnsi" w:cstheme="minorHAnsi"/>
          <w:b/>
          <w:bCs/>
          <w:color w:val="000000"/>
          <w:sz w:val="28"/>
          <w:szCs w:val="28"/>
        </w:rPr>
        <w:lastRenderedPageBreak/>
        <w:t>4</w:t>
      </w:r>
      <w:r w:rsidR="00A912EB" w:rsidRPr="000E2BF5">
        <w:rPr>
          <w:rFonts w:asciiTheme="minorHAnsi" w:hAnsiTheme="minorHAnsi" w:cstheme="minorHAnsi"/>
          <w:b/>
          <w:bCs/>
          <w:color w:val="000000"/>
          <w:sz w:val="28"/>
          <w:szCs w:val="28"/>
        </w:rPr>
        <w:t xml:space="preserve">. </w:t>
      </w:r>
      <w:r w:rsidR="00E86AD9" w:rsidRPr="000E2BF5">
        <w:rPr>
          <w:rFonts w:asciiTheme="minorHAnsi" w:hAnsiTheme="minorHAnsi" w:cstheme="minorHAnsi"/>
          <w:b/>
          <w:bCs/>
          <w:color w:val="000000"/>
          <w:sz w:val="28"/>
          <w:szCs w:val="28"/>
        </w:rPr>
        <w:t>Scope of Work</w:t>
      </w:r>
    </w:p>
    <w:p w14:paraId="02C01B7C" w14:textId="4F4E606E" w:rsidR="008900A3" w:rsidRPr="001F53F6" w:rsidRDefault="008900A3" w:rsidP="0084024E">
      <w:pPr>
        <w:pStyle w:val="BodyTextIndent"/>
        <w:spacing w:after="120"/>
        <w:ind w:left="0"/>
        <w:rPr>
          <w:rFonts w:asciiTheme="minorHAnsi" w:hAnsiTheme="minorHAnsi" w:cstheme="minorHAnsi"/>
          <w:bCs w:val="0"/>
          <w:noProof w:val="0"/>
          <w:color w:val="000000"/>
          <w:szCs w:val="22"/>
          <w:lang w:val="en-GB" w:eastAsia="en-GB"/>
        </w:rPr>
      </w:pPr>
      <w:commentRangeStart w:id="2"/>
      <w:r w:rsidRPr="001F53F6">
        <w:rPr>
          <w:rFonts w:asciiTheme="minorHAnsi" w:hAnsiTheme="minorHAnsi" w:cstheme="minorHAnsi"/>
          <w:bCs w:val="0"/>
          <w:noProof w:val="0"/>
          <w:color w:val="000000"/>
          <w:szCs w:val="22"/>
          <w:lang w:val="en-GB" w:eastAsia="en-GB"/>
        </w:rPr>
        <w:t xml:space="preserve">The primary objectives are to </w:t>
      </w:r>
      <w:r w:rsidR="001A39D6">
        <w:rPr>
          <w:rFonts w:asciiTheme="minorHAnsi" w:hAnsiTheme="minorHAnsi" w:cstheme="minorHAnsi"/>
          <w:bCs w:val="0"/>
          <w:noProof w:val="0"/>
          <w:color w:val="000000"/>
          <w:szCs w:val="22"/>
          <w:lang w:val="en-GB" w:eastAsia="en-GB"/>
        </w:rPr>
        <w:t xml:space="preserve">support the partners </w:t>
      </w:r>
      <w:r w:rsidRPr="001F53F6">
        <w:rPr>
          <w:rFonts w:asciiTheme="minorHAnsi" w:hAnsiTheme="minorHAnsi" w:cstheme="minorHAnsi"/>
          <w:bCs w:val="0"/>
          <w:noProof w:val="0"/>
          <w:color w:val="000000"/>
          <w:szCs w:val="22"/>
          <w:lang w:val="en-GB" w:eastAsia="en-GB"/>
        </w:rPr>
        <w:t xml:space="preserve">with </w:t>
      </w:r>
      <w:r w:rsidR="00B32B25" w:rsidRPr="001F53F6">
        <w:rPr>
          <w:rFonts w:asciiTheme="minorHAnsi" w:hAnsiTheme="minorHAnsi" w:cstheme="minorHAnsi"/>
          <w:bCs w:val="0"/>
          <w:noProof w:val="0"/>
          <w:color w:val="000000"/>
          <w:szCs w:val="22"/>
          <w:lang w:val="en-GB" w:eastAsia="en-GB"/>
        </w:rPr>
        <w:t>advice</w:t>
      </w:r>
      <w:r w:rsidRPr="001F53F6">
        <w:rPr>
          <w:rFonts w:asciiTheme="minorHAnsi" w:hAnsiTheme="minorHAnsi" w:cstheme="minorHAnsi"/>
          <w:bCs w:val="0"/>
          <w:noProof w:val="0"/>
          <w:color w:val="000000"/>
          <w:szCs w:val="22"/>
          <w:lang w:val="en-GB" w:eastAsia="en-GB"/>
        </w:rPr>
        <w:t xml:space="preserve"> </w:t>
      </w:r>
      <w:r w:rsidR="001A39D6">
        <w:rPr>
          <w:rFonts w:asciiTheme="minorHAnsi" w:hAnsiTheme="minorHAnsi" w:cstheme="minorHAnsi"/>
          <w:bCs w:val="0"/>
          <w:noProof w:val="0"/>
          <w:color w:val="000000"/>
          <w:szCs w:val="22"/>
          <w:lang w:val="en-GB" w:eastAsia="en-GB"/>
        </w:rPr>
        <w:t xml:space="preserve">as well as </w:t>
      </w:r>
      <w:r w:rsidRPr="001F53F6">
        <w:rPr>
          <w:rFonts w:asciiTheme="minorHAnsi" w:hAnsiTheme="minorHAnsi" w:cstheme="minorHAnsi"/>
          <w:bCs w:val="0"/>
          <w:noProof w:val="0"/>
          <w:color w:val="000000"/>
          <w:szCs w:val="22"/>
          <w:lang w:val="en-GB" w:eastAsia="en-GB"/>
        </w:rPr>
        <w:t>timely information on the progress of the Project, with specific reference, but not limited, to the following information:</w:t>
      </w:r>
      <w:commentRangeEnd w:id="2"/>
      <w:r w:rsidR="001A39D6">
        <w:rPr>
          <w:rStyle w:val="CommentReference"/>
          <w:rFonts w:asciiTheme="minorHAnsi" w:eastAsiaTheme="minorHAnsi" w:hAnsiTheme="minorHAnsi" w:cstheme="minorBidi"/>
          <w:bCs w:val="0"/>
          <w:noProof w:val="0"/>
          <w:lang w:val="en-GB"/>
        </w:rPr>
        <w:commentReference w:id="2"/>
      </w:r>
    </w:p>
    <w:p w14:paraId="451E21AA" w14:textId="100921C3" w:rsidR="003A2419" w:rsidRDefault="003A2419" w:rsidP="003A2419">
      <w:pPr>
        <w:numPr>
          <w:ilvl w:val="1"/>
          <w:numId w:val="16"/>
        </w:numPr>
        <w:spacing w:after="120" w:line="240" w:lineRule="auto"/>
        <w:ind w:left="360"/>
      </w:pPr>
      <w:commentRangeStart w:id="3"/>
      <w:r>
        <w:t xml:space="preserve">Participating in the </w:t>
      </w:r>
      <w:r w:rsidRPr="00D27A20">
        <w:t>concession selection process</w:t>
      </w:r>
      <w:r>
        <w:t xml:space="preserve"> jury</w:t>
      </w:r>
      <w:r w:rsidR="008E615D">
        <w:t xml:space="preserve"> as an observer</w:t>
      </w:r>
      <w:r w:rsidR="004165D8">
        <w:t xml:space="preserve"> and as technical support to ARENE</w:t>
      </w:r>
      <w:r>
        <w:t>.</w:t>
      </w:r>
    </w:p>
    <w:p w14:paraId="122B3409" w14:textId="007C8C47" w:rsidR="00A52AD7" w:rsidRPr="00F215E3" w:rsidRDefault="00A52AD7" w:rsidP="00A52AD7">
      <w:pPr>
        <w:numPr>
          <w:ilvl w:val="1"/>
          <w:numId w:val="16"/>
        </w:numPr>
        <w:spacing w:after="120" w:line="240" w:lineRule="auto"/>
        <w:ind w:left="360"/>
      </w:pPr>
      <w:r w:rsidRPr="00D27A20">
        <w:t xml:space="preserve">Reviewing the concession selection process, </w:t>
      </w:r>
      <w:r w:rsidR="00F215E3">
        <w:t xml:space="preserve">including but not limited </w:t>
      </w:r>
      <w:r w:rsidR="007109F5">
        <w:t>to</w:t>
      </w:r>
      <w:r w:rsidR="00F215E3">
        <w:t xml:space="preserve"> </w:t>
      </w:r>
      <w:r w:rsidRPr="00D27A20">
        <w:t>technical</w:t>
      </w:r>
      <w:r w:rsidR="00D27A20">
        <w:t>, financial, and legal</w:t>
      </w:r>
      <w:r w:rsidRPr="00D27A20">
        <w:t xml:space="preserve"> evaluation of tenders.</w:t>
      </w:r>
      <w:r w:rsidR="00D27A20" w:rsidRPr="00D27A20">
        <w:t xml:space="preserve"> </w:t>
      </w:r>
    </w:p>
    <w:p w14:paraId="26A14A1A" w14:textId="67713998" w:rsidR="008900A3" w:rsidRDefault="008900A3" w:rsidP="0084024E">
      <w:pPr>
        <w:numPr>
          <w:ilvl w:val="1"/>
          <w:numId w:val="16"/>
        </w:numPr>
        <w:spacing w:after="120" w:line="240" w:lineRule="auto"/>
        <w:ind w:left="360"/>
      </w:pPr>
      <w:r w:rsidRPr="000A7185">
        <w:t xml:space="preserve">Reviewing payments made by </w:t>
      </w:r>
      <w:r w:rsidR="00A52AD7">
        <w:t>SNV to participating companies</w:t>
      </w:r>
      <w:r w:rsidR="003A2419">
        <w:t xml:space="preserve"> and ensuring that incentive triggers for payments have been met.</w:t>
      </w:r>
    </w:p>
    <w:p w14:paraId="59934718" w14:textId="767957A3" w:rsidR="00C7263A" w:rsidRDefault="00C7263A" w:rsidP="00C7263A">
      <w:pPr>
        <w:numPr>
          <w:ilvl w:val="1"/>
          <w:numId w:val="16"/>
        </w:numPr>
        <w:spacing w:after="120" w:line="240" w:lineRule="auto"/>
        <w:ind w:left="360"/>
      </w:pPr>
      <w:r>
        <w:t>Follow-up of results reported by participating companies through both desk reviews and field visits.</w:t>
      </w:r>
      <w:r w:rsidRPr="000A7185">
        <w:t xml:space="preserve"> </w:t>
      </w:r>
    </w:p>
    <w:p w14:paraId="0E903430" w14:textId="50C6515F" w:rsidR="003D228F" w:rsidRPr="000A7185" w:rsidRDefault="003D228F" w:rsidP="00C7263A">
      <w:pPr>
        <w:numPr>
          <w:ilvl w:val="1"/>
          <w:numId w:val="16"/>
        </w:numPr>
        <w:spacing w:after="120" w:line="240" w:lineRule="auto"/>
        <w:ind w:left="360"/>
      </w:pPr>
      <w:r>
        <w:t>Follow-up with other similar programs to compare reported results and safeguard against double-counting.</w:t>
      </w:r>
      <w:commentRangeEnd w:id="3"/>
      <w:r w:rsidR="001A39D6">
        <w:rPr>
          <w:rStyle w:val="CommentReference"/>
        </w:rPr>
        <w:commentReference w:id="3"/>
      </w:r>
    </w:p>
    <w:p w14:paraId="7200B369" w14:textId="678E7400" w:rsidR="007A6207" w:rsidRDefault="00CE027F" w:rsidP="007A6207">
      <w:pPr>
        <w:numPr>
          <w:ilvl w:val="1"/>
          <w:numId w:val="16"/>
        </w:numPr>
        <w:spacing w:after="120" w:line="240" w:lineRule="auto"/>
        <w:ind w:left="360"/>
      </w:pPr>
      <w:commentRangeStart w:id="4"/>
      <w:r>
        <w:t xml:space="preserve">Review of annual reporting from SNV to the Embassy, including </w:t>
      </w:r>
      <w:r w:rsidR="00F215E3">
        <w:t xml:space="preserve">but not limited </w:t>
      </w:r>
      <w:r w:rsidR="007109F5">
        <w:t>to</w:t>
      </w:r>
      <w:r w:rsidR="00F215E3">
        <w:t xml:space="preserve"> </w:t>
      </w:r>
      <w:r>
        <w:t>narrative, financial, and results reporting</w:t>
      </w:r>
      <w:r w:rsidR="007A6207">
        <w:t>, as well as annual work plan and budget</w:t>
      </w:r>
      <w:r w:rsidR="001A39D6">
        <w:t>. Findings will be reported to SNV to help them ensure that they meet the reporting requirements of the agreement</w:t>
      </w:r>
      <w:r w:rsidR="007A6207">
        <w:t>.</w:t>
      </w:r>
      <w:commentRangeEnd w:id="4"/>
      <w:r w:rsidR="001A39D6">
        <w:t xml:space="preserve"> </w:t>
      </w:r>
      <w:r w:rsidR="001A39D6">
        <w:rPr>
          <w:rStyle w:val="CommentReference"/>
        </w:rPr>
        <w:commentReference w:id="4"/>
      </w:r>
    </w:p>
    <w:p w14:paraId="7D45680E" w14:textId="106D95AD" w:rsidR="003A2419" w:rsidRDefault="00212472" w:rsidP="003A2419">
      <w:pPr>
        <w:numPr>
          <w:ilvl w:val="1"/>
          <w:numId w:val="16"/>
        </w:numPr>
        <w:spacing w:after="120" w:line="240" w:lineRule="auto"/>
        <w:ind w:left="360"/>
      </w:pPr>
      <w:r>
        <w:t xml:space="preserve">Participate in Investor Working Group meetings as an </w:t>
      </w:r>
      <w:r w:rsidR="00B94800">
        <w:t xml:space="preserve">independent </w:t>
      </w:r>
      <w:r>
        <w:t>observer</w:t>
      </w:r>
      <w:r w:rsidR="00434AF2">
        <w:t>, advising both ARENE as well as SNV with experience and highlights</w:t>
      </w:r>
      <w:r>
        <w:t>.</w:t>
      </w:r>
      <w:r w:rsidR="00DD6250">
        <w:t xml:space="preserve"> </w:t>
      </w:r>
    </w:p>
    <w:p w14:paraId="6356B252" w14:textId="13C4DDF8" w:rsidR="003A2419" w:rsidRDefault="003A2419" w:rsidP="00020AC0">
      <w:pPr>
        <w:numPr>
          <w:ilvl w:val="1"/>
          <w:numId w:val="16"/>
        </w:numPr>
        <w:spacing w:after="120" w:line="240" w:lineRule="auto"/>
        <w:ind w:left="360"/>
      </w:pPr>
      <w:commentRangeStart w:id="5"/>
      <w:r w:rsidRPr="003A2419">
        <w:t>Regularly follow-up on management of the grievance system; access by the general public, and any information therein.</w:t>
      </w:r>
      <w:commentRangeEnd w:id="5"/>
      <w:r w:rsidR="00996568">
        <w:rPr>
          <w:rStyle w:val="CommentReference"/>
        </w:rPr>
        <w:commentReference w:id="5"/>
      </w:r>
    </w:p>
    <w:p w14:paraId="35BF3937" w14:textId="77777777" w:rsidR="00EF27BF" w:rsidRDefault="00EF27BF" w:rsidP="0084024E">
      <w:pPr>
        <w:pStyle w:val="NormalWeb"/>
        <w:spacing w:before="0" w:beforeAutospacing="0" w:after="120" w:afterAutospacing="0"/>
        <w:rPr>
          <w:rFonts w:asciiTheme="minorHAnsi" w:hAnsiTheme="minorHAnsi" w:cstheme="minorHAnsi"/>
          <w:color w:val="000000"/>
          <w:sz w:val="22"/>
          <w:szCs w:val="22"/>
        </w:rPr>
      </w:pPr>
    </w:p>
    <w:p w14:paraId="00F7529C" w14:textId="78F700CA" w:rsidR="000E2BF5" w:rsidRPr="000E2BF5" w:rsidRDefault="003558BB" w:rsidP="0084024E">
      <w:pPr>
        <w:pStyle w:val="NormalWeb"/>
        <w:spacing w:before="0" w:beforeAutospacing="0" w:after="120" w:afterAutospacing="0"/>
        <w:rPr>
          <w:rFonts w:asciiTheme="minorHAnsi" w:hAnsiTheme="minorHAnsi" w:cstheme="minorHAnsi"/>
          <w:b/>
          <w:bCs/>
          <w:color w:val="000000"/>
          <w:sz w:val="28"/>
          <w:szCs w:val="28"/>
        </w:rPr>
      </w:pPr>
      <w:r>
        <w:rPr>
          <w:rFonts w:asciiTheme="minorHAnsi" w:hAnsiTheme="minorHAnsi" w:cstheme="minorHAnsi"/>
          <w:b/>
          <w:bCs/>
          <w:color w:val="000000"/>
          <w:sz w:val="28"/>
          <w:szCs w:val="28"/>
        </w:rPr>
        <w:t>6</w:t>
      </w:r>
      <w:r w:rsidR="00A912EB" w:rsidRPr="000E2BF5">
        <w:rPr>
          <w:rFonts w:asciiTheme="minorHAnsi" w:hAnsiTheme="minorHAnsi" w:cstheme="minorHAnsi"/>
          <w:b/>
          <w:bCs/>
          <w:color w:val="000000"/>
          <w:sz w:val="28"/>
          <w:szCs w:val="28"/>
        </w:rPr>
        <w:t xml:space="preserve">. Reporting and Documentation </w:t>
      </w:r>
    </w:p>
    <w:p w14:paraId="14DF3379" w14:textId="01358F4D" w:rsidR="00C9014C" w:rsidRDefault="00A912EB" w:rsidP="0084024E">
      <w:pPr>
        <w:pStyle w:val="NormalWeb"/>
        <w:spacing w:before="0" w:beforeAutospacing="0" w:after="120" w:afterAutospacing="0"/>
        <w:rPr>
          <w:rFonts w:asciiTheme="minorHAnsi" w:hAnsiTheme="minorHAnsi" w:cstheme="minorHAnsi"/>
          <w:color w:val="000000"/>
          <w:sz w:val="22"/>
          <w:szCs w:val="22"/>
        </w:rPr>
      </w:pPr>
      <w:r w:rsidRPr="001E0ECF">
        <w:rPr>
          <w:rFonts w:asciiTheme="minorHAnsi" w:hAnsiTheme="minorHAnsi" w:cstheme="minorHAnsi"/>
          <w:color w:val="000000"/>
          <w:sz w:val="22"/>
          <w:szCs w:val="22"/>
        </w:rPr>
        <w:t xml:space="preserve">The Monitoring </w:t>
      </w:r>
      <w:r w:rsidR="00A41138">
        <w:rPr>
          <w:rFonts w:asciiTheme="minorHAnsi" w:hAnsiTheme="minorHAnsi" w:cstheme="minorHAnsi"/>
          <w:color w:val="000000"/>
          <w:sz w:val="22"/>
          <w:szCs w:val="22"/>
        </w:rPr>
        <w:t>Consultant</w:t>
      </w:r>
      <w:r w:rsidRPr="001E0ECF">
        <w:rPr>
          <w:rFonts w:asciiTheme="minorHAnsi" w:hAnsiTheme="minorHAnsi" w:cstheme="minorHAnsi"/>
          <w:color w:val="000000"/>
          <w:sz w:val="22"/>
          <w:szCs w:val="22"/>
        </w:rPr>
        <w:t xml:space="preserve"> </w:t>
      </w:r>
      <w:r w:rsidR="00E56A25">
        <w:rPr>
          <w:rFonts w:asciiTheme="minorHAnsi" w:hAnsiTheme="minorHAnsi" w:cstheme="minorHAnsi"/>
          <w:color w:val="000000"/>
          <w:sz w:val="22"/>
          <w:szCs w:val="22"/>
        </w:rPr>
        <w:t>sha</w:t>
      </w:r>
      <w:r w:rsidRPr="001E0ECF">
        <w:rPr>
          <w:rFonts w:asciiTheme="minorHAnsi" w:hAnsiTheme="minorHAnsi" w:cstheme="minorHAnsi"/>
          <w:color w:val="000000"/>
          <w:sz w:val="22"/>
          <w:szCs w:val="22"/>
        </w:rPr>
        <w:t xml:space="preserve">ll report to </w:t>
      </w:r>
      <w:r w:rsidR="00C4323B">
        <w:rPr>
          <w:rFonts w:asciiTheme="minorHAnsi" w:hAnsiTheme="minorHAnsi" w:cstheme="minorHAnsi"/>
          <w:color w:val="000000"/>
          <w:sz w:val="22"/>
          <w:szCs w:val="22"/>
        </w:rPr>
        <w:t>the Embassy</w:t>
      </w:r>
      <w:r w:rsidRPr="001E0ECF">
        <w:rPr>
          <w:rFonts w:asciiTheme="minorHAnsi" w:hAnsiTheme="minorHAnsi" w:cstheme="minorHAnsi"/>
          <w:color w:val="000000"/>
          <w:sz w:val="22"/>
          <w:szCs w:val="22"/>
        </w:rPr>
        <w:t xml:space="preserve"> </w:t>
      </w:r>
      <w:r w:rsidR="00D1431C">
        <w:rPr>
          <w:rFonts w:asciiTheme="minorHAnsi" w:hAnsiTheme="minorHAnsi" w:cstheme="minorHAnsi"/>
          <w:color w:val="000000"/>
          <w:sz w:val="22"/>
          <w:szCs w:val="22"/>
        </w:rPr>
        <w:t>quarterly through a written quarterly report (as described below) as well as a meeting with the Embassy</w:t>
      </w:r>
      <w:r w:rsidR="00A63999">
        <w:rPr>
          <w:rFonts w:asciiTheme="minorHAnsi" w:hAnsiTheme="minorHAnsi" w:cstheme="minorHAnsi"/>
          <w:color w:val="000000"/>
          <w:sz w:val="22"/>
          <w:szCs w:val="22"/>
        </w:rPr>
        <w:t xml:space="preserve">. </w:t>
      </w:r>
    </w:p>
    <w:p w14:paraId="70869F75" w14:textId="3113B596" w:rsidR="00C9014C" w:rsidRDefault="00A912EB" w:rsidP="0084024E">
      <w:pPr>
        <w:pStyle w:val="NormalWeb"/>
        <w:spacing w:before="0" w:beforeAutospacing="0" w:after="120" w:afterAutospacing="0"/>
        <w:rPr>
          <w:rFonts w:asciiTheme="minorHAnsi" w:hAnsiTheme="minorHAnsi" w:cstheme="minorHAnsi"/>
          <w:color w:val="000000"/>
          <w:sz w:val="22"/>
          <w:szCs w:val="22"/>
        </w:rPr>
      </w:pPr>
      <w:r w:rsidRPr="001E0ECF">
        <w:rPr>
          <w:rFonts w:asciiTheme="minorHAnsi" w:hAnsiTheme="minorHAnsi" w:cstheme="minorHAnsi"/>
          <w:color w:val="000000"/>
          <w:sz w:val="22"/>
          <w:szCs w:val="22"/>
        </w:rPr>
        <w:t xml:space="preserve">The written </w:t>
      </w:r>
      <w:r w:rsidR="00D1431C">
        <w:rPr>
          <w:rFonts w:asciiTheme="minorHAnsi" w:hAnsiTheme="minorHAnsi" w:cstheme="minorHAnsi"/>
          <w:color w:val="000000"/>
          <w:sz w:val="22"/>
          <w:szCs w:val="22"/>
        </w:rPr>
        <w:t>quarterly</w:t>
      </w:r>
      <w:r w:rsidR="00C9014C">
        <w:rPr>
          <w:rFonts w:asciiTheme="minorHAnsi" w:hAnsiTheme="minorHAnsi" w:cstheme="minorHAnsi"/>
          <w:color w:val="000000"/>
          <w:sz w:val="22"/>
          <w:szCs w:val="22"/>
        </w:rPr>
        <w:t xml:space="preserve"> </w:t>
      </w:r>
      <w:r w:rsidRPr="001E0ECF">
        <w:rPr>
          <w:rFonts w:asciiTheme="minorHAnsi" w:hAnsiTheme="minorHAnsi" w:cstheme="minorHAnsi"/>
          <w:color w:val="000000"/>
          <w:sz w:val="22"/>
          <w:szCs w:val="22"/>
        </w:rPr>
        <w:t xml:space="preserve">report shall include </w:t>
      </w:r>
      <w:r w:rsidR="005E0F91">
        <w:rPr>
          <w:rFonts w:asciiTheme="minorHAnsi" w:hAnsiTheme="minorHAnsi" w:cstheme="minorHAnsi"/>
          <w:color w:val="000000"/>
          <w:sz w:val="22"/>
          <w:szCs w:val="22"/>
        </w:rPr>
        <w:t xml:space="preserve">in addition to the scope of work listed above </w:t>
      </w:r>
      <w:r w:rsidR="00C9014C">
        <w:rPr>
          <w:rFonts w:asciiTheme="minorHAnsi" w:hAnsiTheme="minorHAnsi" w:cstheme="minorHAnsi"/>
          <w:color w:val="000000"/>
          <w:sz w:val="22"/>
          <w:szCs w:val="22"/>
        </w:rPr>
        <w:t>(but not limited to)</w:t>
      </w:r>
      <w:r w:rsidR="00D1431C">
        <w:rPr>
          <w:rFonts w:asciiTheme="minorHAnsi" w:hAnsiTheme="minorHAnsi" w:cstheme="minorHAnsi"/>
          <w:color w:val="000000"/>
          <w:sz w:val="22"/>
          <w:szCs w:val="22"/>
        </w:rPr>
        <w:t>:</w:t>
      </w:r>
    </w:p>
    <w:p w14:paraId="1346C61F" w14:textId="77777777" w:rsidR="00D1431C" w:rsidRPr="00D1431C" w:rsidRDefault="00D1431C" w:rsidP="00D1431C">
      <w:pPr>
        <w:pStyle w:val="NormalWeb"/>
        <w:numPr>
          <w:ilvl w:val="0"/>
          <w:numId w:val="38"/>
        </w:numPr>
        <w:spacing w:after="120"/>
        <w:rPr>
          <w:rFonts w:asciiTheme="minorHAnsi" w:hAnsiTheme="minorHAnsi" w:cstheme="minorHAnsi"/>
          <w:color w:val="000000"/>
          <w:sz w:val="22"/>
          <w:szCs w:val="22"/>
        </w:rPr>
      </w:pPr>
      <w:r w:rsidRPr="00D1431C">
        <w:rPr>
          <w:rFonts w:asciiTheme="minorHAnsi" w:hAnsiTheme="minorHAnsi" w:cstheme="minorHAnsi"/>
          <w:color w:val="000000"/>
          <w:sz w:val="22"/>
          <w:szCs w:val="22"/>
        </w:rPr>
        <w:t>Names of reports/documents that have been read through during the reporting period, together with names of Project personnel who have been consulted for information. Any other activities, such as site visits and meetings attended shall also be listed.</w:t>
      </w:r>
    </w:p>
    <w:p w14:paraId="1D2B4504" w14:textId="60458B2E" w:rsidR="00D1431C" w:rsidRPr="00D1431C" w:rsidRDefault="00D1431C" w:rsidP="00D1431C">
      <w:pPr>
        <w:pStyle w:val="NormalWeb"/>
        <w:numPr>
          <w:ilvl w:val="0"/>
          <w:numId w:val="38"/>
        </w:numPr>
        <w:spacing w:after="120"/>
        <w:rPr>
          <w:rFonts w:asciiTheme="minorHAnsi" w:hAnsiTheme="minorHAnsi" w:cstheme="minorHAnsi"/>
          <w:color w:val="000000"/>
          <w:sz w:val="22"/>
          <w:szCs w:val="22"/>
        </w:rPr>
      </w:pPr>
      <w:r w:rsidRPr="00D1431C">
        <w:rPr>
          <w:rFonts w:asciiTheme="minorHAnsi" w:hAnsiTheme="minorHAnsi" w:cstheme="minorHAnsi"/>
          <w:color w:val="000000"/>
          <w:sz w:val="22"/>
          <w:szCs w:val="22"/>
        </w:rPr>
        <w:t>Brief description on progress of the Project</w:t>
      </w:r>
      <w:r w:rsidR="004774F2">
        <w:rPr>
          <w:rFonts w:asciiTheme="minorHAnsi" w:hAnsiTheme="minorHAnsi" w:cstheme="minorHAnsi"/>
          <w:color w:val="000000"/>
          <w:sz w:val="22"/>
          <w:szCs w:val="22"/>
        </w:rPr>
        <w:t xml:space="preserve"> as well as </w:t>
      </w:r>
      <w:r w:rsidRPr="00D1431C">
        <w:rPr>
          <w:rFonts w:asciiTheme="minorHAnsi" w:hAnsiTheme="minorHAnsi" w:cstheme="minorHAnsi"/>
          <w:color w:val="000000"/>
          <w:sz w:val="22"/>
          <w:szCs w:val="22"/>
        </w:rPr>
        <w:t xml:space="preserve">any information </w:t>
      </w:r>
      <w:r w:rsidR="000D3D2A">
        <w:rPr>
          <w:rFonts w:asciiTheme="minorHAnsi" w:hAnsiTheme="minorHAnsi" w:cstheme="minorHAnsi"/>
          <w:color w:val="000000"/>
          <w:sz w:val="22"/>
          <w:szCs w:val="22"/>
        </w:rPr>
        <w:t>learned</w:t>
      </w:r>
      <w:r w:rsidRPr="00D1431C">
        <w:rPr>
          <w:rFonts w:asciiTheme="minorHAnsi" w:hAnsiTheme="minorHAnsi" w:cstheme="minorHAnsi"/>
          <w:color w:val="000000"/>
          <w:sz w:val="22"/>
          <w:szCs w:val="22"/>
        </w:rPr>
        <w:t xml:space="preserve"> that </w:t>
      </w:r>
      <w:r w:rsidR="004774F2">
        <w:rPr>
          <w:rFonts w:asciiTheme="minorHAnsi" w:hAnsiTheme="minorHAnsi" w:cstheme="minorHAnsi"/>
          <w:color w:val="000000"/>
          <w:sz w:val="22"/>
          <w:szCs w:val="22"/>
        </w:rPr>
        <w:t xml:space="preserve">could </w:t>
      </w:r>
      <w:r w:rsidR="000D3D2A">
        <w:rPr>
          <w:rFonts w:asciiTheme="minorHAnsi" w:hAnsiTheme="minorHAnsi" w:cstheme="minorHAnsi"/>
          <w:color w:val="000000"/>
          <w:sz w:val="22"/>
          <w:szCs w:val="22"/>
        </w:rPr>
        <w:t>mitigate</w:t>
      </w:r>
      <w:r w:rsidRPr="00D1431C">
        <w:rPr>
          <w:rFonts w:asciiTheme="minorHAnsi" w:hAnsiTheme="minorHAnsi" w:cstheme="minorHAnsi"/>
          <w:color w:val="000000"/>
          <w:sz w:val="22"/>
          <w:szCs w:val="22"/>
        </w:rPr>
        <w:t xml:space="preserve"> risk</w:t>
      </w:r>
      <w:r w:rsidR="004774F2">
        <w:rPr>
          <w:rFonts w:asciiTheme="minorHAnsi" w:hAnsiTheme="minorHAnsi" w:cstheme="minorHAnsi"/>
          <w:color w:val="000000"/>
          <w:sz w:val="22"/>
          <w:szCs w:val="22"/>
        </w:rPr>
        <w:t>s</w:t>
      </w:r>
      <w:r w:rsidRPr="00D1431C">
        <w:rPr>
          <w:rFonts w:asciiTheme="minorHAnsi" w:hAnsiTheme="minorHAnsi" w:cstheme="minorHAnsi"/>
          <w:color w:val="000000"/>
          <w:sz w:val="22"/>
          <w:szCs w:val="22"/>
        </w:rPr>
        <w:t xml:space="preserve"> and</w:t>
      </w:r>
      <w:r w:rsidR="004774F2">
        <w:rPr>
          <w:rFonts w:asciiTheme="minorHAnsi" w:hAnsiTheme="minorHAnsi" w:cstheme="minorHAnsi"/>
          <w:color w:val="000000"/>
          <w:sz w:val="22"/>
          <w:szCs w:val="22"/>
        </w:rPr>
        <w:t>/or</w:t>
      </w:r>
      <w:r w:rsidRPr="00D1431C">
        <w:rPr>
          <w:rFonts w:asciiTheme="minorHAnsi" w:hAnsiTheme="minorHAnsi" w:cstheme="minorHAnsi"/>
          <w:color w:val="000000"/>
          <w:sz w:val="22"/>
          <w:szCs w:val="22"/>
        </w:rPr>
        <w:t xml:space="preserve"> identify </w:t>
      </w:r>
      <w:r w:rsidR="00A06FC9">
        <w:rPr>
          <w:rFonts w:asciiTheme="minorHAnsi" w:hAnsiTheme="minorHAnsi" w:cstheme="minorHAnsi"/>
          <w:color w:val="000000"/>
          <w:sz w:val="22"/>
          <w:szCs w:val="22"/>
        </w:rPr>
        <w:t>a</w:t>
      </w:r>
      <w:r w:rsidRPr="00D1431C">
        <w:rPr>
          <w:rFonts w:asciiTheme="minorHAnsi" w:hAnsiTheme="minorHAnsi" w:cstheme="minorHAnsi"/>
          <w:color w:val="000000"/>
          <w:sz w:val="22"/>
          <w:szCs w:val="22"/>
        </w:rPr>
        <w:t>ny other risks t</w:t>
      </w:r>
      <w:r w:rsidR="00A06FC9">
        <w:rPr>
          <w:rFonts w:asciiTheme="minorHAnsi" w:hAnsiTheme="minorHAnsi" w:cstheme="minorHAnsi"/>
          <w:color w:val="000000"/>
          <w:sz w:val="22"/>
          <w:szCs w:val="22"/>
        </w:rPr>
        <w:t>hat may</w:t>
      </w:r>
      <w:r w:rsidRPr="00D1431C">
        <w:rPr>
          <w:rFonts w:asciiTheme="minorHAnsi" w:hAnsiTheme="minorHAnsi" w:cstheme="minorHAnsi"/>
          <w:color w:val="000000"/>
          <w:sz w:val="22"/>
          <w:szCs w:val="22"/>
        </w:rPr>
        <w:t xml:space="preserve"> have</w:t>
      </w:r>
      <w:r w:rsidR="00A06FC9">
        <w:rPr>
          <w:rFonts w:asciiTheme="minorHAnsi" w:hAnsiTheme="minorHAnsi" w:cstheme="minorHAnsi"/>
          <w:color w:val="000000"/>
          <w:sz w:val="22"/>
          <w:szCs w:val="22"/>
        </w:rPr>
        <w:t xml:space="preserve"> a</w:t>
      </w:r>
      <w:r w:rsidRPr="00D1431C">
        <w:rPr>
          <w:rFonts w:asciiTheme="minorHAnsi" w:hAnsiTheme="minorHAnsi" w:cstheme="minorHAnsi"/>
          <w:color w:val="000000"/>
          <w:sz w:val="22"/>
          <w:szCs w:val="22"/>
        </w:rPr>
        <w:t xml:space="preserve"> negative impact on the Project and its implementation.</w:t>
      </w:r>
    </w:p>
    <w:p w14:paraId="2003754F" w14:textId="7AB5FE25" w:rsidR="00D1431C" w:rsidRPr="00D1431C" w:rsidRDefault="00D1431C" w:rsidP="00D1431C">
      <w:pPr>
        <w:pStyle w:val="NormalWeb"/>
        <w:numPr>
          <w:ilvl w:val="0"/>
          <w:numId w:val="38"/>
        </w:numPr>
        <w:spacing w:after="120"/>
        <w:rPr>
          <w:rFonts w:asciiTheme="minorHAnsi" w:hAnsiTheme="minorHAnsi" w:cstheme="minorHAnsi"/>
          <w:color w:val="000000"/>
          <w:sz w:val="22"/>
          <w:szCs w:val="22"/>
        </w:rPr>
      </w:pPr>
      <w:r w:rsidRPr="00D1431C">
        <w:rPr>
          <w:rFonts w:asciiTheme="minorHAnsi" w:hAnsiTheme="minorHAnsi" w:cstheme="minorHAnsi"/>
          <w:color w:val="000000"/>
          <w:sz w:val="22"/>
          <w:szCs w:val="22"/>
        </w:rPr>
        <w:t>Output and outcomes of the project follow up (results matrix)</w:t>
      </w:r>
      <w:r>
        <w:rPr>
          <w:rFonts w:asciiTheme="minorHAnsi" w:hAnsiTheme="minorHAnsi" w:cstheme="minorHAnsi"/>
          <w:color w:val="000000"/>
          <w:sz w:val="22"/>
          <w:szCs w:val="22"/>
        </w:rPr>
        <w:t>.</w:t>
      </w:r>
    </w:p>
    <w:p w14:paraId="3FB81CC9" w14:textId="0AC16790" w:rsidR="00D1431C" w:rsidRPr="00D1431C" w:rsidRDefault="00D1431C" w:rsidP="00D1431C">
      <w:pPr>
        <w:pStyle w:val="NormalWeb"/>
        <w:numPr>
          <w:ilvl w:val="0"/>
          <w:numId w:val="38"/>
        </w:numPr>
        <w:spacing w:after="120"/>
        <w:rPr>
          <w:rFonts w:asciiTheme="minorHAnsi" w:hAnsiTheme="minorHAnsi" w:cstheme="minorHAnsi"/>
          <w:color w:val="000000"/>
          <w:sz w:val="22"/>
          <w:szCs w:val="22"/>
        </w:rPr>
      </w:pPr>
      <w:r>
        <w:rPr>
          <w:rFonts w:asciiTheme="minorHAnsi" w:hAnsiTheme="minorHAnsi" w:cstheme="minorHAnsi"/>
          <w:color w:val="000000"/>
          <w:sz w:val="22"/>
          <w:szCs w:val="22"/>
        </w:rPr>
        <w:t>A</w:t>
      </w:r>
      <w:r w:rsidRPr="00D1431C">
        <w:rPr>
          <w:rFonts w:asciiTheme="minorHAnsi" w:hAnsiTheme="minorHAnsi" w:cstheme="minorHAnsi"/>
          <w:color w:val="000000"/>
          <w:sz w:val="22"/>
          <w:szCs w:val="22"/>
        </w:rPr>
        <w:t xml:space="preserve">ny other information that is considered to be of use and/or importance to </w:t>
      </w:r>
      <w:r>
        <w:rPr>
          <w:rFonts w:asciiTheme="minorHAnsi" w:hAnsiTheme="minorHAnsi" w:cstheme="minorHAnsi"/>
          <w:color w:val="000000"/>
          <w:sz w:val="22"/>
          <w:szCs w:val="22"/>
        </w:rPr>
        <w:t xml:space="preserve">the Embassy </w:t>
      </w:r>
      <w:r w:rsidRPr="00D1431C">
        <w:rPr>
          <w:rFonts w:asciiTheme="minorHAnsi" w:hAnsiTheme="minorHAnsi" w:cstheme="minorHAnsi"/>
          <w:color w:val="000000"/>
          <w:sz w:val="22"/>
          <w:szCs w:val="22"/>
        </w:rPr>
        <w:t>in respect of its efforts to support this Project</w:t>
      </w:r>
      <w:r>
        <w:rPr>
          <w:rFonts w:asciiTheme="minorHAnsi" w:hAnsiTheme="minorHAnsi" w:cstheme="minorHAnsi"/>
          <w:color w:val="000000"/>
          <w:sz w:val="22"/>
          <w:szCs w:val="22"/>
        </w:rPr>
        <w:t>, u</w:t>
      </w:r>
      <w:r w:rsidRPr="00D1431C">
        <w:rPr>
          <w:rFonts w:asciiTheme="minorHAnsi" w:hAnsiTheme="minorHAnsi" w:cstheme="minorHAnsi"/>
          <w:color w:val="000000"/>
          <w:sz w:val="22"/>
          <w:szCs w:val="22"/>
        </w:rPr>
        <w:t>nder the heading of “</w:t>
      </w:r>
      <w:r>
        <w:rPr>
          <w:rFonts w:asciiTheme="minorHAnsi" w:hAnsiTheme="minorHAnsi" w:cstheme="minorHAnsi"/>
          <w:color w:val="000000"/>
          <w:sz w:val="22"/>
          <w:szCs w:val="22"/>
        </w:rPr>
        <w:t>F</w:t>
      </w:r>
      <w:r w:rsidRPr="00D1431C">
        <w:rPr>
          <w:rFonts w:asciiTheme="minorHAnsi" w:hAnsiTheme="minorHAnsi" w:cstheme="minorHAnsi"/>
          <w:color w:val="000000"/>
          <w:sz w:val="22"/>
          <w:szCs w:val="22"/>
        </w:rPr>
        <w:t xml:space="preserve">indings and </w:t>
      </w:r>
      <w:r>
        <w:rPr>
          <w:rFonts w:asciiTheme="minorHAnsi" w:hAnsiTheme="minorHAnsi" w:cstheme="minorHAnsi"/>
          <w:color w:val="000000"/>
          <w:sz w:val="22"/>
          <w:szCs w:val="22"/>
        </w:rPr>
        <w:t>R</w:t>
      </w:r>
      <w:r w:rsidRPr="00D1431C">
        <w:rPr>
          <w:rFonts w:asciiTheme="minorHAnsi" w:hAnsiTheme="minorHAnsi" w:cstheme="minorHAnsi"/>
          <w:color w:val="000000"/>
          <w:sz w:val="22"/>
          <w:szCs w:val="22"/>
        </w:rPr>
        <w:t>ecommendations”</w:t>
      </w:r>
      <w:r>
        <w:rPr>
          <w:rFonts w:asciiTheme="minorHAnsi" w:hAnsiTheme="minorHAnsi" w:cstheme="minorHAnsi"/>
          <w:color w:val="000000"/>
          <w:sz w:val="22"/>
          <w:szCs w:val="22"/>
        </w:rPr>
        <w:t>.</w:t>
      </w:r>
    </w:p>
    <w:p w14:paraId="4AAA5BCA" w14:textId="7B09DB06" w:rsidR="00D1431C" w:rsidRPr="007D17AD" w:rsidRDefault="007D17AD" w:rsidP="007D17AD">
      <w:pPr>
        <w:pStyle w:val="NormalWeb"/>
        <w:numPr>
          <w:ilvl w:val="0"/>
          <w:numId w:val="38"/>
        </w:numPr>
        <w:spacing w:after="120"/>
        <w:rPr>
          <w:rFonts w:asciiTheme="minorHAnsi" w:hAnsiTheme="minorHAnsi" w:cstheme="minorHAnsi"/>
          <w:color w:val="000000"/>
          <w:sz w:val="22"/>
          <w:szCs w:val="22"/>
        </w:rPr>
      </w:pPr>
      <w:r>
        <w:rPr>
          <w:rFonts w:asciiTheme="minorHAnsi" w:hAnsiTheme="minorHAnsi" w:cstheme="minorHAnsi"/>
          <w:color w:val="000000"/>
          <w:sz w:val="22"/>
          <w:szCs w:val="22"/>
        </w:rPr>
        <w:t>O</w:t>
      </w:r>
      <w:r w:rsidR="00D1431C" w:rsidRPr="00D1431C">
        <w:rPr>
          <w:rFonts w:asciiTheme="minorHAnsi" w:hAnsiTheme="minorHAnsi" w:cstheme="minorHAnsi"/>
          <w:color w:val="000000"/>
          <w:sz w:val="22"/>
          <w:szCs w:val="22"/>
        </w:rPr>
        <w:t>ther important issues such as additional unforeseen events and any risks including proposal of mitigation measures</w:t>
      </w:r>
      <w:r>
        <w:rPr>
          <w:rFonts w:asciiTheme="minorHAnsi" w:hAnsiTheme="minorHAnsi" w:cstheme="minorHAnsi"/>
          <w:color w:val="000000"/>
          <w:sz w:val="22"/>
          <w:szCs w:val="22"/>
        </w:rPr>
        <w:t>.</w:t>
      </w:r>
    </w:p>
    <w:p w14:paraId="069C05FA" w14:textId="299209B4" w:rsidR="007D17AD" w:rsidRDefault="00A06FC9" w:rsidP="00D1431C">
      <w:pPr>
        <w:pStyle w:val="NormalWeb"/>
        <w:numPr>
          <w:ilvl w:val="0"/>
          <w:numId w:val="38"/>
        </w:numPr>
        <w:spacing w:after="120"/>
        <w:rPr>
          <w:rFonts w:asciiTheme="minorHAnsi" w:hAnsiTheme="minorHAnsi" w:cstheme="minorHAnsi"/>
          <w:color w:val="000000"/>
          <w:sz w:val="22"/>
          <w:szCs w:val="22"/>
        </w:rPr>
      </w:pPr>
      <w:r>
        <w:rPr>
          <w:rFonts w:asciiTheme="minorHAnsi" w:hAnsiTheme="minorHAnsi" w:cstheme="minorHAnsi"/>
          <w:color w:val="000000"/>
          <w:sz w:val="22"/>
          <w:szCs w:val="22"/>
        </w:rPr>
        <w:t>Financial control, that is, e</w:t>
      </w:r>
      <w:r w:rsidR="00D1431C" w:rsidRPr="00D1431C">
        <w:rPr>
          <w:rFonts w:asciiTheme="minorHAnsi" w:hAnsiTheme="minorHAnsi" w:cstheme="minorHAnsi"/>
          <w:color w:val="000000"/>
          <w:sz w:val="22"/>
          <w:szCs w:val="22"/>
        </w:rPr>
        <w:t xml:space="preserve">xpenditure to date, estimated final costs, cashflow projections, and payments made to Contractors and Consultant(s). </w:t>
      </w:r>
    </w:p>
    <w:p w14:paraId="2FCBC083" w14:textId="19157A3A" w:rsidR="00D1431C" w:rsidRPr="00D1431C" w:rsidRDefault="007D17AD" w:rsidP="00D1431C">
      <w:pPr>
        <w:pStyle w:val="NormalWeb"/>
        <w:numPr>
          <w:ilvl w:val="0"/>
          <w:numId w:val="38"/>
        </w:numPr>
        <w:spacing w:after="120"/>
        <w:rPr>
          <w:rFonts w:asciiTheme="minorHAnsi" w:hAnsiTheme="minorHAnsi" w:cstheme="minorHAnsi"/>
          <w:color w:val="000000"/>
          <w:sz w:val="22"/>
          <w:szCs w:val="22"/>
        </w:rPr>
      </w:pPr>
      <w:r w:rsidRPr="00D1431C">
        <w:rPr>
          <w:rFonts w:asciiTheme="minorHAnsi" w:hAnsiTheme="minorHAnsi" w:cstheme="minorHAnsi"/>
          <w:color w:val="000000"/>
          <w:sz w:val="22"/>
          <w:szCs w:val="22"/>
        </w:rPr>
        <w:lastRenderedPageBreak/>
        <w:t>Information on expected disbursements for the foreseeable future</w:t>
      </w:r>
      <w:r w:rsidR="001F446A">
        <w:rPr>
          <w:rFonts w:asciiTheme="minorHAnsi" w:hAnsiTheme="minorHAnsi" w:cstheme="minorHAnsi"/>
          <w:color w:val="000000"/>
          <w:sz w:val="22"/>
          <w:szCs w:val="22"/>
        </w:rPr>
        <w:t>.</w:t>
      </w:r>
    </w:p>
    <w:p w14:paraId="01CFB9BF" w14:textId="5E99D5D5" w:rsidR="001F446A" w:rsidRDefault="00425148" w:rsidP="00D1431C">
      <w:pPr>
        <w:pStyle w:val="NormalWeb"/>
        <w:spacing w:after="120"/>
        <w:rPr>
          <w:rFonts w:asciiTheme="minorHAnsi" w:hAnsiTheme="minorHAnsi" w:cstheme="minorHAnsi"/>
          <w:color w:val="000000"/>
          <w:sz w:val="22"/>
          <w:szCs w:val="22"/>
        </w:rPr>
      </w:pPr>
      <w:r>
        <w:rPr>
          <w:rFonts w:asciiTheme="minorHAnsi" w:hAnsiTheme="minorHAnsi" w:cstheme="minorHAnsi"/>
          <w:color w:val="000000"/>
          <w:sz w:val="22"/>
          <w:szCs w:val="22"/>
        </w:rPr>
        <w:t>W</w:t>
      </w:r>
      <w:r w:rsidR="007D17AD" w:rsidRPr="00D1431C">
        <w:rPr>
          <w:rFonts w:asciiTheme="minorHAnsi" w:hAnsiTheme="minorHAnsi" w:cstheme="minorHAnsi"/>
          <w:color w:val="000000"/>
          <w:sz w:val="22"/>
          <w:szCs w:val="22"/>
        </w:rPr>
        <w:t>ith regards to providing comments and advi</w:t>
      </w:r>
      <w:r w:rsidR="00A06FC9">
        <w:rPr>
          <w:rFonts w:asciiTheme="minorHAnsi" w:hAnsiTheme="minorHAnsi" w:cstheme="minorHAnsi"/>
          <w:color w:val="000000"/>
          <w:sz w:val="22"/>
          <w:szCs w:val="22"/>
        </w:rPr>
        <w:t>c</w:t>
      </w:r>
      <w:r w:rsidR="007D17AD" w:rsidRPr="00D1431C">
        <w:rPr>
          <w:rFonts w:asciiTheme="minorHAnsi" w:hAnsiTheme="minorHAnsi" w:cstheme="minorHAnsi"/>
          <w:color w:val="000000"/>
          <w:sz w:val="22"/>
          <w:szCs w:val="22"/>
        </w:rPr>
        <w:t>e in relation to the “no objection-process”</w:t>
      </w:r>
      <w:r w:rsidR="007D17AD">
        <w:rPr>
          <w:rFonts w:asciiTheme="minorHAnsi" w:hAnsiTheme="minorHAnsi" w:cstheme="minorHAnsi"/>
          <w:color w:val="000000"/>
          <w:sz w:val="22"/>
          <w:szCs w:val="22"/>
        </w:rPr>
        <w:t>, t</w:t>
      </w:r>
      <w:r w:rsidR="00D1431C" w:rsidRPr="00D1431C">
        <w:rPr>
          <w:rFonts w:asciiTheme="minorHAnsi" w:hAnsiTheme="minorHAnsi" w:cstheme="minorHAnsi"/>
          <w:color w:val="000000"/>
          <w:sz w:val="22"/>
          <w:szCs w:val="22"/>
        </w:rPr>
        <w:t>he MC is expected to respond in writing to the Embassy not later than 5 days after receiving the concerned documents.</w:t>
      </w:r>
    </w:p>
    <w:p w14:paraId="5383B729" w14:textId="4AF1F9BA" w:rsidR="005E0F91" w:rsidRDefault="005E0F91" w:rsidP="00D1431C">
      <w:pPr>
        <w:pStyle w:val="NormalWeb"/>
        <w:spacing w:after="120"/>
        <w:rPr>
          <w:rFonts w:asciiTheme="minorHAnsi" w:hAnsiTheme="minorHAnsi" w:cstheme="minorHAnsi"/>
          <w:color w:val="000000"/>
          <w:sz w:val="22"/>
          <w:szCs w:val="22"/>
        </w:rPr>
      </w:pPr>
      <w:r w:rsidRPr="005E0F91">
        <w:rPr>
          <w:rFonts w:asciiTheme="minorHAnsi" w:hAnsiTheme="minorHAnsi" w:cstheme="minorHAnsi"/>
          <w:color w:val="000000"/>
          <w:sz w:val="22"/>
          <w:szCs w:val="22"/>
        </w:rPr>
        <w:t>Provide final report on the project to provide a full review of the project including, achieved results and lesson</w:t>
      </w:r>
      <w:r w:rsidR="00A06FC9">
        <w:rPr>
          <w:rFonts w:asciiTheme="minorHAnsi" w:hAnsiTheme="minorHAnsi" w:cstheme="minorHAnsi"/>
          <w:color w:val="000000"/>
          <w:sz w:val="22"/>
          <w:szCs w:val="22"/>
        </w:rPr>
        <w:t>s</w:t>
      </w:r>
      <w:r w:rsidRPr="005E0F91">
        <w:rPr>
          <w:rFonts w:asciiTheme="minorHAnsi" w:hAnsiTheme="minorHAnsi" w:cstheme="minorHAnsi"/>
          <w:color w:val="000000"/>
          <w:sz w:val="22"/>
          <w:szCs w:val="22"/>
        </w:rPr>
        <w:t xml:space="preserve"> learned, constraints and other issues of specific relevance. </w:t>
      </w:r>
    </w:p>
    <w:p w14:paraId="57B7424F" w14:textId="45DC8146" w:rsidR="00F242D5" w:rsidRPr="005E0F91" w:rsidRDefault="005E0F91" w:rsidP="0084024E">
      <w:pPr>
        <w:pStyle w:val="NormalWeb"/>
        <w:spacing w:before="0" w:beforeAutospacing="0" w:after="120" w:afterAutospacing="0"/>
        <w:rPr>
          <w:rFonts w:asciiTheme="minorHAnsi" w:hAnsiTheme="minorHAnsi" w:cstheme="minorHAnsi"/>
          <w:color w:val="000000"/>
          <w:sz w:val="22"/>
          <w:szCs w:val="22"/>
        </w:rPr>
      </w:pPr>
      <w:r w:rsidRPr="001E0ECF">
        <w:rPr>
          <w:rFonts w:asciiTheme="minorHAnsi" w:hAnsiTheme="minorHAnsi" w:cstheme="minorHAnsi"/>
          <w:color w:val="000000"/>
          <w:sz w:val="22"/>
          <w:szCs w:val="22"/>
        </w:rPr>
        <w:t>The report</w:t>
      </w:r>
      <w:r>
        <w:rPr>
          <w:rFonts w:asciiTheme="minorHAnsi" w:hAnsiTheme="minorHAnsi" w:cstheme="minorHAnsi"/>
          <w:color w:val="000000"/>
          <w:sz w:val="22"/>
          <w:szCs w:val="22"/>
        </w:rPr>
        <w:t>s</w:t>
      </w:r>
      <w:r w:rsidRPr="001E0ECF">
        <w:rPr>
          <w:rFonts w:asciiTheme="minorHAnsi" w:hAnsiTheme="minorHAnsi" w:cstheme="minorHAnsi"/>
          <w:color w:val="000000"/>
          <w:sz w:val="22"/>
          <w:szCs w:val="22"/>
        </w:rPr>
        <w:t xml:space="preserve"> shall be submitted in an electronic version and written in English. In between, the Monitoring </w:t>
      </w:r>
      <w:r w:rsidR="00A06FC9">
        <w:rPr>
          <w:rFonts w:asciiTheme="minorHAnsi" w:hAnsiTheme="minorHAnsi" w:cstheme="minorHAnsi"/>
          <w:color w:val="000000"/>
          <w:sz w:val="22"/>
          <w:szCs w:val="22"/>
        </w:rPr>
        <w:t>Consultant</w:t>
      </w:r>
      <w:r w:rsidRPr="001E0ECF">
        <w:rPr>
          <w:rFonts w:asciiTheme="minorHAnsi" w:hAnsiTheme="minorHAnsi" w:cstheme="minorHAnsi"/>
          <w:color w:val="000000"/>
          <w:sz w:val="22"/>
          <w:szCs w:val="22"/>
        </w:rPr>
        <w:t xml:space="preserve"> will report to </w:t>
      </w:r>
      <w:r>
        <w:rPr>
          <w:rFonts w:asciiTheme="minorHAnsi" w:hAnsiTheme="minorHAnsi" w:cstheme="minorHAnsi"/>
          <w:color w:val="000000"/>
          <w:sz w:val="22"/>
          <w:szCs w:val="22"/>
        </w:rPr>
        <w:t>the Embassy</w:t>
      </w:r>
      <w:r w:rsidRPr="001E0ECF">
        <w:rPr>
          <w:rFonts w:asciiTheme="minorHAnsi" w:hAnsiTheme="minorHAnsi" w:cstheme="minorHAnsi"/>
          <w:color w:val="000000"/>
          <w:sz w:val="22"/>
          <w:szCs w:val="22"/>
        </w:rPr>
        <w:t xml:space="preserve">, orally and in writing, as and when needed. </w:t>
      </w:r>
    </w:p>
    <w:p w14:paraId="2C77A735" w14:textId="77777777" w:rsidR="001C6735" w:rsidRPr="001C6735" w:rsidRDefault="00A912EB" w:rsidP="0084024E">
      <w:pPr>
        <w:pStyle w:val="NormalWeb"/>
        <w:spacing w:before="0" w:beforeAutospacing="0" w:after="120" w:afterAutospacing="0"/>
        <w:rPr>
          <w:rFonts w:asciiTheme="minorHAnsi" w:hAnsiTheme="minorHAnsi" w:cstheme="minorHAnsi"/>
          <w:b/>
          <w:bCs/>
          <w:color w:val="000000"/>
          <w:sz w:val="28"/>
          <w:szCs w:val="28"/>
        </w:rPr>
      </w:pPr>
      <w:r w:rsidRPr="001C6735">
        <w:rPr>
          <w:rFonts w:asciiTheme="minorHAnsi" w:hAnsiTheme="minorHAnsi" w:cstheme="minorHAnsi"/>
          <w:b/>
          <w:bCs/>
          <w:color w:val="000000"/>
          <w:sz w:val="28"/>
          <w:szCs w:val="28"/>
        </w:rPr>
        <w:t xml:space="preserve">6. Organisation and Time required for the Task </w:t>
      </w:r>
    </w:p>
    <w:p w14:paraId="3494C78B" w14:textId="585E7C2E" w:rsidR="00724C94" w:rsidRDefault="00A912EB" w:rsidP="0084024E">
      <w:pPr>
        <w:pStyle w:val="NormalWeb"/>
        <w:spacing w:before="0" w:beforeAutospacing="0" w:after="120" w:afterAutospacing="0"/>
        <w:rPr>
          <w:rFonts w:asciiTheme="minorHAnsi" w:hAnsiTheme="minorHAnsi" w:cstheme="minorHAnsi"/>
          <w:color w:val="000000"/>
          <w:sz w:val="22"/>
          <w:szCs w:val="22"/>
        </w:rPr>
      </w:pPr>
      <w:r w:rsidRPr="001E0ECF">
        <w:rPr>
          <w:rFonts w:asciiTheme="minorHAnsi" w:hAnsiTheme="minorHAnsi" w:cstheme="minorHAnsi"/>
          <w:color w:val="000000"/>
          <w:sz w:val="22"/>
          <w:szCs w:val="22"/>
        </w:rPr>
        <w:t xml:space="preserve">The Assignment is expected to start </w:t>
      </w:r>
      <w:r w:rsidR="00156EC9">
        <w:rPr>
          <w:rFonts w:asciiTheme="minorHAnsi" w:hAnsiTheme="minorHAnsi" w:cstheme="minorHAnsi"/>
          <w:color w:val="000000"/>
          <w:sz w:val="22"/>
          <w:szCs w:val="22"/>
        </w:rPr>
        <w:t>15</w:t>
      </w:r>
      <w:r w:rsidR="00CE1E7C" w:rsidRPr="00CE1E7C">
        <w:rPr>
          <w:rFonts w:asciiTheme="minorHAnsi" w:hAnsiTheme="minorHAnsi" w:cstheme="minorHAnsi"/>
          <w:color w:val="000000"/>
          <w:sz w:val="22"/>
          <w:szCs w:val="22"/>
          <w:vertAlign w:val="superscript"/>
        </w:rPr>
        <w:t>th</w:t>
      </w:r>
      <w:r w:rsidR="00CE1E7C">
        <w:rPr>
          <w:rFonts w:asciiTheme="minorHAnsi" w:hAnsiTheme="minorHAnsi" w:cstheme="minorHAnsi"/>
          <w:color w:val="000000"/>
          <w:sz w:val="22"/>
          <w:szCs w:val="22"/>
        </w:rPr>
        <w:t xml:space="preserve"> </w:t>
      </w:r>
      <w:r w:rsidR="00156EC9">
        <w:rPr>
          <w:rFonts w:asciiTheme="minorHAnsi" w:hAnsiTheme="minorHAnsi" w:cstheme="minorHAnsi"/>
          <w:color w:val="000000"/>
          <w:sz w:val="22"/>
          <w:szCs w:val="22"/>
        </w:rPr>
        <w:t xml:space="preserve">November </w:t>
      </w:r>
      <w:r w:rsidRPr="001E0ECF">
        <w:rPr>
          <w:rFonts w:asciiTheme="minorHAnsi" w:hAnsiTheme="minorHAnsi" w:cstheme="minorHAnsi"/>
          <w:color w:val="000000"/>
          <w:sz w:val="22"/>
          <w:szCs w:val="22"/>
        </w:rPr>
        <w:t>20</w:t>
      </w:r>
      <w:r w:rsidR="001801F2">
        <w:rPr>
          <w:rFonts w:asciiTheme="minorHAnsi" w:hAnsiTheme="minorHAnsi" w:cstheme="minorHAnsi"/>
          <w:color w:val="000000"/>
          <w:sz w:val="22"/>
          <w:szCs w:val="22"/>
        </w:rPr>
        <w:t>2</w:t>
      </w:r>
      <w:r w:rsidR="00156EC9">
        <w:rPr>
          <w:rFonts w:asciiTheme="minorHAnsi" w:hAnsiTheme="minorHAnsi" w:cstheme="minorHAnsi"/>
          <w:color w:val="000000"/>
          <w:sz w:val="22"/>
          <w:szCs w:val="22"/>
        </w:rPr>
        <w:t>4</w:t>
      </w:r>
      <w:r w:rsidRPr="001E0ECF">
        <w:rPr>
          <w:rFonts w:asciiTheme="minorHAnsi" w:hAnsiTheme="minorHAnsi" w:cstheme="minorHAnsi"/>
          <w:color w:val="000000"/>
          <w:sz w:val="22"/>
          <w:szCs w:val="22"/>
        </w:rPr>
        <w:t xml:space="preserve"> and end </w:t>
      </w:r>
      <w:r w:rsidR="00156EC9">
        <w:rPr>
          <w:rFonts w:asciiTheme="minorHAnsi" w:hAnsiTheme="minorHAnsi" w:cstheme="minorHAnsi"/>
          <w:color w:val="000000"/>
          <w:sz w:val="22"/>
          <w:szCs w:val="22"/>
        </w:rPr>
        <w:t>3</w:t>
      </w:r>
      <w:r w:rsidR="00CE1E7C">
        <w:rPr>
          <w:rFonts w:asciiTheme="minorHAnsi" w:hAnsiTheme="minorHAnsi" w:cstheme="minorHAnsi"/>
          <w:color w:val="000000"/>
          <w:sz w:val="22"/>
          <w:szCs w:val="22"/>
        </w:rPr>
        <w:t>1</w:t>
      </w:r>
      <w:r w:rsidR="00CE1E7C" w:rsidRPr="00CE1E7C">
        <w:rPr>
          <w:rFonts w:asciiTheme="minorHAnsi" w:hAnsiTheme="minorHAnsi" w:cstheme="minorHAnsi"/>
          <w:color w:val="000000"/>
          <w:sz w:val="22"/>
          <w:szCs w:val="22"/>
          <w:vertAlign w:val="superscript"/>
        </w:rPr>
        <w:t>st</w:t>
      </w:r>
      <w:r w:rsidR="00CE1E7C">
        <w:rPr>
          <w:rFonts w:asciiTheme="minorHAnsi" w:hAnsiTheme="minorHAnsi" w:cstheme="minorHAnsi"/>
          <w:color w:val="000000"/>
          <w:sz w:val="22"/>
          <w:szCs w:val="22"/>
        </w:rPr>
        <w:t xml:space="preserve"> December </w:t>
      </w:r>
      <w:r w:rsidRPr="001E0ECF">
        <w:rPr>
          <w:rFonts w:asciiTheme="minorHAnsi" w:hAnsiTheme="minorHAnsi" w:cstheme="minorHAnsi"/>
          <w:color w:val="000000"/>
          <w:sz w:val="22"/>
          <w:szCs w:val="22"/>
        </w:rPr>
        <w:t>20</w:t>
      </w:r>
      <w:r w:rsidR="00F242D5">
        <w:rPr>
          <w:rFonts w:asciiTheme="minorHAnsi" w:hAnsiTheme="minorHAnsi" w:cstheme="minorHAnsi"/>
          <w:color w:val="000000"/>
          <w:sz w:val="22"/>
          <w:szCs w:val="22"/>
        </w:rPr>
        <w:t>2</w:t>
      </w:r>
      <w:r w:rsidR="00CE1E7C">
        <w:rPr>
          <w:rFonts w:asciiTheme="minorHAnsi" w:hAnsiTheme="minorHAnsi" w:cstheme="minorHAnsi"/>
          <w:color w:val="000000"/>
          <w:sz w:val="22"/>
          <w:szCs w:val="22"/>
        </w:rPr>
        <w:t>8</w:t>
      </w:r>
      <w:r w:rsidRPr="001E0ECF">
        <w:rPr>
          <w:rFonts w:asciiTheme="minorHAnsi" w:hAnsiTheme="minorHAnsi" w:cstheme="minorHAnsi"/>
          <w:color w:val="000000"/>
          <w:sz w:val="22"/>
          <w:szCs w:val="22"/>
        </w:rPr>
        <w:t xml:space="preserve">, and be performed as follows: </w:t>
      </w:r>
    </w:p>
    <w:p w14:paraId="6D22F76E" w14:textId="448FCDC4" w:rsidR="00762DED" w:rsidRDefault="00A912EB" w:rsidP="00762DED">
      <w:pPr>
        <w:spacing w:after="0" w:line="240" w:lineRule="auto"/>
        <w:rPr>
          <w:rFonts w:cstheme="minorHAnsi"/>
          <w:color w:val="000000"/>
        </w:rPr>
      </w:pPr>
      <w:r w:rsidRPr="00762DED">
        <w:rPr>
          <w:rFonts w:cstheme="minorHAnsi"/>
          <w:color w:val="000000"/>
        </w:rPr>
        <w:t xml:space="preserve">The </w:t>
      </w:r>
      <w:r w:rsidR="007C0CE2" w:rsidRPr="00762DED">
        <w:rPr>
          <w:rFonts w:cstheme="minorHAnsi"/>
          <w:color w:val="000000"/>
        </w:rPr>
        <w:t xml:space="preserve">monitoring </w:t>
      </w:r>
      <w:r w:rsidRPr="00762DED">
        <w:rPr>
          <w:rFonts w:cstheme="minorHAnsi"/>
          <w:color w:val="000000"/>
        </w:rPr>
        <w:t>services shall be performed both in Mozambique and at the home office of the Consultant</w:t>
      </w:r>
      <w:r w:rsidR="005E0F91">
        <w:rPr>
          <w:rFonts w:cstheme="minorHAnsi"/>
          <w:color w:val="000000"/>
        </w:rPr>
        <w:t>(</w:t>
      </w:r>
      <w:r w:rsidR="007C0CE2" w:rsidRPr="00762DED">
        <w:rPr>
          <w:rFonts w:cstheme="minorHAnsi"/>
          <w:color w:val="000000"/>
        </w:rPr>
        <w:t>s</w:t>
      </w:r>
      <w:r w:rsidR="005E0F91">
        <w:rPr>
          <w:rFonts w:cstheme="minorHAnsi"/>
          <w:color w:val="000000"/>
        </w:rPr>
        <w:t>)</w:t>
      </w:r>
      <w:r w:rsidRPr="00762DED">
        <w:rPr>
          <w:rFonts w:cstheme="minorHAnsi"/>
          <w:color w:val="000000"/>
        </w:rPr>
        <w:t xml:space="preserve">. It is estimated that </w:t>
      </w:r>
      <w:r w:rsidR="001801F2" w:rsidRPr="00762DED">
        <w:rPr>
          <w:rFonts w:cstheme="minorHAnsi"/>
          <w:color w:val="000000"/>
        </w:rPr>
        <w:t>1-</w:t>
      </w:r>
      <w:r w:rsidR="00984CC8" w:rsidRPr="00762DED">
        <w:rPr>
          <w:rFonts w:cstheme="minorHAnsi"/>
          <w:color w:val="000000"/>
        </w:rPr>
        <w:t>2</w:t>
      </w:r>
      <w:r w:rsidR="00F242D5" w:rsidRPr="00762DED">
        <w:rPr>
          <w:rFonts w:cstheme="minorHAnsi"/>
          <w:color w:val="000000"/>
        </w:rPr>
        <w:t xml:space="preserve"> </w:t>
      </w:r>
      <w:r w:rsidRPr="00762DED">
        <w:rPr>
          <w:rFonts w:cstheme="minorHAnsi"/>
          <w:color w:val="000000"/>
        </w:rPr>
        <w:t xml:space="preserve">visits to Mozambique will be needed </w:t>
      </w:r>
      <w:r w:rsidR="002F1196" w:rsidRPr="00762DED">
        <w:rPr>
          <w:rFonts w:cstheme="minorHAnsi"/>
          <w:color w:val="000000"/>
        </w:rPr>
        <w:t>each</w:t>
      </w:r>
      <w:r w:rsidRPr="00762DED">
        <w:rPr>
          <w:rFonts w:cstheme="minorHAnsi"/>
          <w:color w:val="000000"/>
        </w:rPr>
        <w:t xml:space="preserve"> year</w:t>
      </w:r>
      <w:r w:rsidR="002F1196" w:rsidRPr="00762DED">
        <w:rPr>
          <w:rFonts w:cstheme="minorHAnsi"/>
          <w:color w:val="000000"/>
        </w:rPr>
        <w:t xml:space="preserve">. The duration of </w:t>
      </w:r>
      <w:r w:rsidRPr="00762DED">
        <w:rPr>
          <w:rFonts w:cstheme="minorHAnsi"/>
          <w:color w:val="000000"/>
        </w:rPr>
        <w:t xml:space="preserve">each visit </w:t>
      </w:r>
      <w:r w:rsidR="002F1196" w:rsidRPr="00762DED">
        <w:rPr>
          <w:rFonts w:cstheme="minorHAnsi"/>
          <w:color w:val="000000"/>
        </w:rPr>
        <w:t xml:space="preserve">may vary, but on average be </w:t>
      </w:r>
      <w:r w:rsidR="00F242D5" w:rsidRPr="00762DED">
        <w:rPr>
          <w:rFonts w:cstheme="minorHAnsi"/>
          <w:color w:val="000000"/>
        </w:rPr>
        <w:t>five</w:t>
      </w:r>
      <w:r w:rsidR="002F1196" w:rsidRPr="00762DED">
        <w:rPr>
          <w:rFonts w:cstheme="minorHAnsi"/>
          <w:color w:val="000000"/>
        </w:rPr>
        <w:t xml:space="preserve"> (</w:t>
      </w:r>
      <w:r w:rsidR="00F242D5" w:rsidRPr="00762DED">
        <w:rPr>
          <w:rFonts w:cstheme="minorHAnsi"/>
          <w:color w:val="000000"/>
        </w:rPr>
        <w:t>5</w:t>
      </w:r>
      <w:r w:rsidR="002F1196" w:rsidRPr="00762DED">
        <w:rPr>
          <w:rFonts w:cstheme="minorHAnsi"/>
          <w:color w:val="000000"/>
        </w:rPr>
        <w:t>)</w:t>
      </w:r>
      <w:r w:rsidRPr="00762DED">
        <w:rPr>
          <w:rFonts w:cstheme="minorHAnsi"/>
          <w:color w:val="000000"/>
        </w:rPr>
        <w:t xml:space="preserve"> working </w:t>
      </w:r>
      <w:r w:rsidR="002F1196" w:rsidRPr="00762DED">
        <w:rPr>
          <w:rFonts w:cstheme="minorHAnsi"/>
          <w:color w:val="000000"/>
        </w:rPr>
        <w:t>days (exc</w:t>
      </w:r>
      <w:r w:rsidRPr="00762DED">
        <w:rPr>
          <w:rFonts w:cstheme="minorHAnsi"/>
          <w:color w:val="000000"/>
        </w:rPr>
        <w:t>luding travel time</w:t>
      </w:r>
      <w:r w:rsidR="002F1196" w:rsidRPr="00762DED">
        <w:rPr>
          <w:rFonts w:cstheme="minorHAnsi"/>
          <w:color w:val="000000"/>
        </w:rPr>
        <w:t>)</w:t>
      </w:r>
      <w:r w:rsidRPr="00762DED">
        <w:rPr>
          <w:rFonts w:cstheme="minorHAnsi"/>
          <w:color w:val="000000"/>
        </w:rPr>
        <w:t xml:space="preserve">. </w:t>
      </w:r>
    </w:p>
    <w:p w14:paraId="1F61A355" w14:textId="4D69C2A1" w:rsidR="00762DED" w:rsidRPr="001B2E97" w:rsidRDefault="00762DED" w:rsidP="00762DED">
      <w:pPr>
        <w:spacing w:after="0" w:line="240" w:lineRule="auto"/>
      </w:pPr>
      <w:r w:rsidRPr="000A7185">
        <w:t xml:space="preserve">Services shall be carried out during the period leading up to the point where the construction of the project is completed, including a period of defects liability after </w:t>
      </w:r>
      <w:r w:rsidRPr="001B2E97">
        <w:t>completion of the work.</w:t>
      </w:r>
    </w:p>
    <w:p w14:paraId="35325444" w14:textId="7FC3BFA1" w:rsidR="00A41138" w:rsidRDefault="00A41138" w:rsidP="0084024E">
      <w:pPr>
        <w:pStyle w:val="NormalWeb"/>
        <w:spacing w:before="0" w:beforeAutospacing="0" w:after="120" w:afterAutospacing="0"/>
        <w:rPr>
          <w:rFonts w:asciiTheme="minorHAnsi" w:hAnsiTheme="minorHAnsi" w:cstheme="minorHAnsi"/>
          <w:color w:val="000000"/>
          <w:sz w:val="22"/>
          <w:szCs w:val="22"/>
        </w:rPr>
      </w:pPr>
    </w:p>
    <w:p w14:paraId="3DB291BA" w14:textId="77777777" w:rsidR="00724C94" w:rsidRPr="00724C94" w:rsidRDefault="00A912EB" w:rsidP="0084024E">
      <w:pPr>
        <w:pStyle w:val="NormalWeb"/>
        <w:spacing w:before="0" w:beforeAutospacing="0" w:after="120" w:afterAutospacing="0"/>
        <w:rPr>
          <w:rFonts w:asciiTheme="minorHAnsi" w:hAnsiTheme="minorHAnsi" w:cstheme="minorHAnsi"/>
          <w:b/>
          <w:bCs/>
          <w:color w:val="000000"/>
          <w:sz w:val="28"/>
          <w:szCs w:val="28"/>
        </w:rPr>
      </w:pPr>
      <w:r w:rsidRPr="00724C94">
        <w:rPr>
          <w:rFonts w:asciiTheme="minorHAnsi" w:hAnsiTheme="minorHAnsi" w:cstheme="minorHAnsi"/>
          <w:b/>
          <w:bCs/>
          <w:color w:val="000000"/>
          <w:sz w:val="28"/>
          <w:szCs w:val="28"/>
        </w:rPr>
        <w:t xml:space="preserve">7. Qualifications </w:t>
      </w:r>
    </w:p>
    <w:p w14:paraId="068D59AD" w14:textId="74304861" w:rsidR="00D127A7" w:rsidRDefault="005E0F91" w:rsidP="0084024E">
      <w:pPr>
        <w:pStyle w:val="NormalWeb"/>
        <w:spacing w:before="0" w:beforeAutospacing="0" w:after="12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The assignment can be carried by an individual consultant or a team. </w:t>
      </w:r>
      <w:r w:rsidR="00A912EB" w:rsidRPr="001E0ECF">
        <w:rPr>
          <w:rFonts w:asciiTheme="minorHAnsi" w:hAnsiTheme="minorHAnsi" w:cstheme="minorHAnsi"/>
          <w:color w:val="000000"/>
          <w:sz w:val="22"/>
          <w:szCs w:val="22"/>
        </w:rPr>
        <w:t>The Consultant</w:t>
      </w:r>
      <w:r>
        <w:rPr>
          <w:rFonts w:asciiTheme="minorHAnsi" w:hAnsiTheme="minorHAnsi" w:cstheme="minorHAnsi"/>
          <w:color w:val="000000"/>
          <w:sz w:val="22"/>
          <w:szCs w:val="22"/>
        </w:rPr>
        <w:t>(</w:t>
      </w:r>
      <w:r w:rsidR="00D127A7">
        <w:rPr>
          <w:rFonts w:asciiTheme="minorHAnsi" w:hAnsiTheme="minorHAnsi" w:cstheme="minorHAnsi"/>
          <w:color w:val="000000"/>
          <w:sz w:val="22"/>
          <w:szCs w:val="22"/>
        </w:rPr>
        <w:t>s</w:t>
      </w:r>
      <w:r>
        <w:rPr>
          <w:rFonts w:asciiTheme="minorHAnsi" w:hAnsiTheme="minorHAnsi" w:cstheme="minorHAnsi"/>
          <w:color w:val="000000"/>
          <w:sz w:val="22"/>
          <w:szCs w:val="22"/>
        </w:rPr>
        <w:t>)</w:t>
      </w:r>
      <w:r w:rsidR="00D127A7">
        <w:rPr>
          <w:rFonts w:asciiTheme="minorHAnsi" w:hAnsiTheme="minorHAnsi" w:cstheme="minorHAnsi"/>
          <w:color w:val="000000"/>
          <w:sz w:val="22"/>
          <w:szCs w:val="22"/>
        </w:rPr>
        <w:t xml:space="preserve"> </w:t>
      </w:r>
      <w:r w:rsidR="00963100">
        <w:rPr>
          <w:rFonts w:asciiTheme="minorHAnsi" w:hAnsiTheme="minorHAnsi" w:cstheme="minorHAnsi"/>
          <w:color w:val="000000"/>
          <w:sz w:val="22"/>
          <w:szCs w:val="22"/>
        </w:rPr>
        <w:t>shall</w:t>
      </w:r>
      <w:r w:rsidR="00A912EB" w:rsidRPr="001E0ECF">
        <w:rPr>
          <w:rFonts w:asciiTheme="minorHAnsi" w:hAnsiTheme="minorHAnsi" w:cstheme="minorHAnsi"/>
          <w:color w:val="000000"/>
          <w:sz w:val="22"/>
          <w:szCs w:val="22"/>
        </w:rPr>
        <w:t xml:space="preserve"> possess profound </w:t>
      </w:r>
      <w:r w:rsidR="00481A92" w:rsidRPr="001E0ECF">
        <w:rPr>
          <w:rFonts w:asciiTheme="minorHAnsi" w:hAnsiTheme="minorHAnsi" w:cstheme="minorHAnsi"/>
          <w:color w:val="000000"/>
          <w:sz w:val="22"/>
          <w:szCs w:val="22"/>
        </w:rPr>
        <w:t>knowle</w:t>
      </w:r>
      <w:r w:rsidR="00481A92">
        <w:rPr>
          <w:rFonts w:asciiTheme="minorHAnsi" w:hAnsiTheme="minorHAnsi" w:cstheme="minorHAnsi"/>
          <w:color w:val="000000"/>
          <w:sz w:val="22"/>
          <w:szCs w:val="22"/>
        </w:rPr>
        <w:t>dge,</w:t>
      </w:r>
      <w:r w:rsidR="00F242D5">
        <w:rPr>
          <w:rFonts w:asciiTheme="minorHAnsi" w:hAnsiTheme="minorHAnsi" w:cstheme="minorHAnsi"/>
          <w:color w:val="000000"/>
          <w:sz w:val="22"/>
          <w:szCs w:val="22"/>
        </w:rPr>
        <w:t xml:space="preserve"> and have at least </w:t>
      </w:r>
      <w:r w:rsidR="00790754">
        <w:rPr>
          <w:rFonts w:asciiTheme="minorHAnsi" w:hAnsiTheme="minorHAnsi" w:cstheme="minorHAnsi"/>
          <w:color w:val="000000"/>
          <w:sz w:val="22"/>
          <w:szCs w:val="22"/>
        </w:rPr>
        <w:t>3</w:t>
      </w:r>
      <w:r w:rsidR="00A912EB" w:rsidRPr="001E0ECF">
        <w:rPr>
          <w:rFonts w:asciiTheme="minorHAnsi" w:hAnsiTheme="minorHAnsi" w:cstheme="minorHAnsi"/>
          <w:color w:val="000000"/>
          <w:sz w:val="22"/>
          <w:szCs w:val="22"/>
        </w:rPr>
        <w:t xml:space="preserve"> years proven work experience in developing countries in the following areas: </w:t>
      </w:r>
    </w:p>
    <w:p w14:paraId="77B5F1CC" w14:textId="59D7065F" w:rsidR="00D127A7" w:rsidRDefault="00D127A7" w:rsidP="0084024E">
      <w:pPr>
        <w:pStyle w:val="NormalWeb"/>
        <w:numPr>
          <w:ilvl w:val="0"/>
          <w:numId w:val="15"/>
        </w:numPr>
        <w:spacing w:before="0" w:beforeAutospacing="0" w:after="120" w:afterAutospacing="0"/>
        <w:rPr>
          <w:rFonts w:asciiTheme="minorHAnsi" w:hAnsiTheme="minorHAnsi" w:cstheme="minorHAnsi"/>
          <w:color w:val="000000"/>
          <w:sz w:val="22"/>
          <w:szCs w:val="22"/>
        </w:rPr>
      </w:pPr>
      <w:r>
        <w:rPr>
          <w:rFonts w:asciiTheme="minorHAnsi" w:hAnsiTheme="minorHAnsi" w:cstheme="minorHAnsi"/>
          <w:color w:val="000000"/>
          <w:sz w:val="22"/>
          <w:szCs w:val="22"/>
        </w:rPr>
        <w:t>The role of energy in a development cont</w:t>
      </w:r>
      <w:r w:rsidR="00312624">
        <w:rPr>
          <w:rFonts w:asciiTheme="minorHAnsi" w:hAnsiTheme="minorHAnsi" w:cstheme="minorHAnsi"/>
          <w:color w:val="000000"/>
          <w:sz w:val="22"/>
          <w:szCs w:val="22"/>
        </w:rPr>
        <w:t>e</w:t>
      </w:r>
      <w:r>
        <w:rPr>
          <w:rFonts w:asciiTheme="minorHAnsi" w:hAnsiTheme="minorHAnsi" w:cstheme="minorHAnsi"/>
          <w:color w:val="000000"/>
          <w:sz w:val="22"/>
          <w:szCs w:val="22"/>
        </w:rPr>
        <w:t>xt</w:t>
      </w:r>
      <w:r w:rsidR="00312624">
        <w:rPr>
          <w:rFonts w:asciiTheme="minorHAnsi" w:hAnsiTheme="minorHAnsi" w:cstheme="minorHAnsi"/>
          <w:color w:val="000000"/>
          <w:sz w:val="22"/>
          <w:szCs w:val="22"/>
        </w:rPr>
        <w:t>.</w:t>
      </w:r>
    </w:p>
    <w:p w14:paraId="1A0A28E8" w14:textId="3EC42F8F" w:rsidR="00D127A7" w:rsidRDefault="00D127A7" w:rsidP="0084024E">
      <w:pPr>
        <w:pStyle w:val="NormalWeb"/>
        <w:numPr>
          <w:ilvl w:val="0"/>
          <w:numId w:val="15"/>
        </w:numPr>
        <w:spacing w:before="0" w:beforeAutospacing="0" w:after="12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Project </w:t>
      </w:r>
      <w:r w:rsidRPr="001E0ECF">
        <w:rPr>
          <w:rFonts w:asciiTheme="minorHAnsi" w:hAnsiTheme="minorHAnsi" w:cstheme="minorHAnsi"/>
          <w:color w:val="000000"/>
          <w:sz w:val="22"/>
          <w:szCs w:val="22"/>
        </w:rPr>
        <w:t>monitoring in the</w:t>
      </w:r>
      <w:r w:rsidR="00A06FC9">
        <w:rPr>
          <w:rFonts w:asciiTheme="minorHAnsi" w:hAnsiTheme="minorHAnsi" w:cstheme="minorHAnsi"/>
          <w:color w:val="000000"/>
          <w:sz w:val="22"/>
          <w:szCs w:val="22"/>
        </w:rPr>
        <w:t xml:space="preserve"> </w:t>
      </w:r>
      <w:r w:rsidR="00A06FC9" w:rsidRPr="001E0ECF">
        <w:rPr>
          <w:rFonts w:asciiTheme="minorHAnsi" w:hAnsiTheme="minorHAnsi" w:cstheme="minorHAnsi"/>
          <w:color w:val="000000"/>
          <w:sz w:val="22"/>
          <w:szCs w:val="22"/>
        </w:rPr>
        <w:t>energy</w:t>
      </w:r>
      <w:r w:rsidRPr="001E0ECF">
        <w:rPr>
          <w:rFonts w:asciiTheme="minorHAnsi" w:hAnsiTheme="minorHAnsi" w:cstheme="minorHAnsi"/>
          <w:color w:val="000000"/>
          <w:sz w:val="22"/>
          <w:szCs w:val="22"/>
        </w:rPr>
        <w:t xml:space="preserve"> sector</w:t>
      </w:r>
      <w:r w:rsidR="00312624">
        <w:rPr>
          <w:rFonts w:asciiTheme="minorHAnsi" w:hAnsiTheme="minorHAnsi" w:cstheme="minorHAnsi"/>
          <w:color w:val="000000"/>
          <w:sz w:val="22"/>
          <w:szCs w:val="22"/>
        </w:rPr>
        <w:t>.</w:t>
      </w:r>
    </w:p>
    <w:p w14:paraId="12D00142" w14:textId="1E67B516" w:rsidR="00D127A7" w:rsidRDefault="00790754" w:rsidP="0084024E">
      <w:pPr>
        <w:pStyle w:val="NormalWeb"/>
        <w:numPr>
          <w:ilvl w:val="0"/>
          <w:numId w:val="15"/>
        </w:numPr>
        <w:spacing w:before="0" w:beforeAutospacing="0" w:after="120" w:afterAutospacing="0"/>
        <w:rPr>
          <w:rFonts w:asciiTheme="minorHAnsi" w:hAnsiTheme="minorHAnsi" w:cstheme="minorHAnsi"/>
          <w:color w:val="000000"/>
          <w:sz w:val="22"/>
          <w:szCs w:val="22"/>
        </w:rPr>
      </w:pPr>
      <w:r>
        <w:rPr>
          <w:rFonts w:asciiTheme="minorHAnsi" w:hAnsiTheme="minorHAnsi" w:cstheme="minorHAnsi"/>
          <w:color w:val="000000"/>
          <w:sz w:val="22"/>
          <w:szCs w:val="22"/>
        </w:rPr>
        <w:t>Concession selection processes, preferably concessions for mini-grids or similar</w:t>
      </w:r>
      <w:r w:rsidR="00312624">
        <w:rPr>
          <w:rFonts w:asciiTheme="minorHAnsi" w:hAnsiTheme="minorHAnsi" w:cstheme="minorHAnsi"/>
          <w:color w:val="000000"/>
          <w:sz w:val="22"/>
          <w:szCs w:val="22"/>
        </w:rPr>
        <w:t>.</w:t>
      </w:r>
    </w:p>
    <w:p w14:paraId="34868111" w14:textId="45DE8E2F" w:rsidR="00BB5379" w:rsidRDefault="00BB5379" w:rsidP="0084024E">
      <w:pPr>
        <w:pStyle w:val="NormalWeb"/>
        <w:numPr>
          <w:ilvl w:val="0"/>
          <w:numId w:val="15"/>
        </w:numPr>
        <w:spacing w:before="0" w:beforeAutospacing="0" w:after="120" w:afterAutospacing="0"/>
        <w:rPr>
          <w:rFonts w:asciiTheme="minorHAnsi" w:hAnsiTheme="minorHAnsi" w:cstheme="minorHAnsi"/>
          <w:color w:val="000000"/>
          <w:sz w:val="22"/>
          <w:szCs w:val="22"/>
        </w:rPr>
      </w:pPr>
      <w:r>
        <w:rPr>
          <w:rFonts w:asciiTheme="minorHAnsi" w:hAnsiTheme="minorHAnsi" w:cstheme="minorHAnsi"/>
          <w:color w:val="000000"/>
          <w:sz w:val="22"/>
          <w:szCs w:val="22"/>
        </w:rPr>
        <w:t>Evaluation of business models, technical solutions, as well as legal adherence of projects</w:t>
      </w:r>
      <w:r w:rsidR="00312624">
        <w:rPr>
          <w:rFonts w:asciiTheme="minorHAnsi" w:hAnsiTheme="minorHAnsi" w:cstheme="minorHAnsi"/>
          <w:color w:val="000000"/>
          <w:sz w:val="22"/>
          <w:szCs w:val="22"/>
        </w:rPr>
        <w:t>.</w:t>
      </w:r>
    </w:p>
    <w:p w14:paraId="0B52B23F" w14:textId="6AA6EDEE" w:rsidR="00312624" w:rsidRPr="00312624" w:rsidRDefault="000A3F88" w:rsidP="00312624">
      <w:pPr>
        <w:pStyle w:val="NormalWeb"/>
        <w:numPr>
          <w:ilvl w:val="0"/>
          <w:numId w:val="15"/>
        </w:numPr>
        <w:spacing w:before="0" w:beforeAutospacing="0" w:after="120" w:afterAutospacing="0"/>
        <w:rPr>
          <w:rFonts w:asciiTheme="minorHAnsi" w:hAnsiTheme="minorHAnsi" w:cstheme="minorHAnsi"/>
          <w:color w:val="000000"/>
          <w:sz w:val="22"/>
          <w:szCs w:val="22"/>
        </w:rPr>
      </w:pPr>
      <w:r>
        <w:rPr>
          <w:rFonts w:asciiTheme="minorHAnsi" w:hAnsiTheme="minorHAnsi" w:cstheme="minorHAnsi"/>
          <w:color w:val="000000"/>
          <w:sz w:val="22"/>
          <w:szCs w:val="22"/>
        </w:rPr>
        <w:t>Familiarity with policies and procedures of international development cooperation</w:t>
      </w:r>
      <w:r w:rsidR="00312624">
        <w:rPr>
          <w:rFonts w:asciiTheme="minorHAnsi" w:hAnsiTheme="minorHAnsi" w:cstheme="minorHAnsi"/>
          <w:color w:val="000000"/>
          <w:sz w:val="22"/>
          <w:szCs w:val="22"/>
        </w:rPr>
        <w:t>.</w:t>
      </w:r>
    </w:p>
    <w:p w14:paraId="697059D3" w14:textId="77777777" w:rsidR="00B64F85" w:rsidRDefault="00A912EB" w:rsidP="00B64F85">
      <w:pPr>
        <w:pStyle w:val="NormalWeb"/>
        <w:spacing w:before="0" w:beforeAutospacing="0" w:after="120" w:afterAutospacing="0"/>
        <w:rPr>
          <w:rFonts w:asciiTheme="minorHAnsi" w:hAnsiTheme="minorHAnsi" w:cstheme="minorHAnsi"/>
          <w:color w:val="000000"/>
          <w:sz w:val="22"/>
          <w:szCs w:val="22"/>
        </w:rPr>
      </w:pPr>
      <w:r w:rsidRPr="001E0ECF">
        <w:rPr>
          <w:rFonts w:asciiTheme="minorHAnsi" w:hAnsiTheme="minorHAnsi" w:cstheme="minorHAnsi"/>
          <w:color w:val="000000"/>
          <w:sz w:val="22"/>
          <w:szCs w:val="22"/>
        </w:rPr>
        <w:t>In addition</w:t>
      </w:r>
      <w:r w:rsidR="00B64F85">
        <w:rPr>
          <w:rFonts w:asciiTheme="minorHAnsi" w:hAnsiTheme="minorHAnsi" w:cstheme="minorHAnsi"/>
          <w:color w:val="000000"/>
          <w:sz w:val="22"/>
          <w:szCs w:val="22"/>
        </w:rPr>
        <w:t>,</w:t>
      </w:r>
    </w:p>
    <w:p w14:paraId="4D21F17E" w14:textId="77777777" w:rsidR="00B64F85" w:rsidRDefault="00B64F85" w:rsidP="0004475F">
      <w:pPr>
        <w:pStyle w:val="NormalWeb"/>
        <w:numPr>
          <w:ilvl w:val="0"/>
          <w:numId w:val="41"/>
        </w:numPr>
        <w:spacing w:before="0" w:beforeAutospacing="0" w:after="120" w:afterAutospacing="0"/>
        <w:ind w:left="360"/>
        <w:rPr>
          <w:rFonts w:asciiTheme="minorHAnsi" w:hAnsiTheme="minorHAnsi" w:cstheme="minorHAnsi"/>
          <w:color w:val="000000"/>
          <w:sz w:val="22"/>
          <w:szCs w:val="22"/>
        </w:rPr>
      </w:pPr>
      <w:r w:rsidRPr="00B64F85">
        <w:rPr>
          <w:rFonts w:asciiTheme="minorHAnsi" w:hAnsiTheme="minorHAnsi" w:cstheme="minorHAnsi"/>
          <w:color w:val="000000"/>
          <w:sz w:val="22"/>
          <w:szCs w:val="22"/>
        </w:rPr>
        <w:t>T</w:t>
      </w:r>
      <w:r w:rsidR="00A912EB" w:rsidRPr="00B64F85">
        <w:rPr>
          <w:rFonts w:asciiTheme="minorHAnsi" w:hAnsiTheme="minorHAnsi" w:cstheme="minorHAnsi"/>
          <w:color w:val="000000"/>
          <w:sz w:val="22"/>
          <w:szCs w:val="22"/>
        </w:rPr>
        <w:t>he Consultant</w:t>
      </w:r>
      <w:r w:rsidR="005650C7" w:rsidRPr="00B64F85">
        <w:rPr>
          <w:rFonts w:asciiTheme="minorHAnsi" w:hAnsiTheme="minorHAnsi" w:cstheme="minorHAnsi"/>
          <w:color w:val="000000"/>
          <w:sz w:val="22"/>
          <w:szCs w:val="22"/>
        </w:rPr>
        <w:t xml:space="preserve"> </w:t>
      </w:r>
      <w:r w:rsidR="00A912EB" w:rsidRPr="00B64F85">
        <w:rPr>
          <w:rFonts w:asciiTheme="minorHAnsi" w:hAnsiTheme="minorHAnsi" w:cstheme="minorHAnsi"/>
          <w:color w:val="000000"/>
          <w:sz w:val="22"/>
          <w:szCs w:val="22"/>
        </w:rPr>
        <w:t xml:space="preserve">shall </w:t>
      </w:r>
      <w:r w:rsidR="00D127A7" w:rsidRPr="00B64F85">
        <w:rPr>
          <w:rFonts w:asciiTheme="minorHAnsi" w:hAnsiTheme="minorHAnsi" w:cstheme="minorHAnsi"/>
          <w:color w:val="000000"/>
          <w:sz w:val="22"/>
          <w:szCs w:val="22"/>
        </w:rPr>
        <w:t>have full professional proficiency in</w:t>
      </w:r>
      <w:r w:rsidR="00A912EB" w:rsidRPr="00B64F85">
        <w:rPr>
          <w:rFonts w:asciiTheme="minorHAnsi" w:hAnsiTheme="minorHAnsi" w:cstheme="minorHAnsi"/>
          <w:color w:val="000000"/>
          <w:sz w:val="22"/>
          <w:szCs w:val="22"/>
        </w:rPr>
        <w:t xml:space="preserve"> English in speech and writing</w:t>
      </w:r>
      <w:r w:rsidR="00312624" w:rsidRPr="00B64F85">
        <w:rPr>
          <w:rFonts w:asciiTheme="minorHAnsi" w:hAnsiTheme="minorHAnsi" w:cstheme="minorHAnsi"/>
          <w:color w:val="000000"/>
          <w:sz w:val="22"/>
          <w:szCs w:val="22"/>
        </w:rPr>
        <w:t xml:space="preserve"> as well minimum professional proficiency in Portuguese.</w:t>
      </w:r>
      <w:r w:rsidR="00693C16" w:rsidRPr="00B64F85">
        <w:rPr>
          <w:rFonts w:asciiTheme="minorHAnsi" w:hAnsiTheme="minorHAnsi" w:cstheme="minorHAnsi"/>
          <w:color w:val="000000"/>
          <w:sz w:val="22"/>
          <w:szCs w:val="22"/>
        </w:rPr>
        <w:t xml:space="preserve"> To</w:t>
      </w:r>
      <w:r w:rsidR="00A912EB" w:rsidRPr="00B64F85">
        <w:rPr>
          <w:rFonts w:asciiTheme="minorHAnsi" w:hAnsiTheme="minorHAnsi" w:cstheme="minorHAnsi"/>
          <w:color w:val="000000"/>
          <w:sz w:val="22"/>
          <w:szCs w:val="22"/>
        </w:rPr>
        <w:t xml:space="preserve"> </w:t>
      </w:r>
      <w:r w:rsidRPr="00B64F85">
        <w:rPr>
          <w:rFonts w:asciiTheme="minorHAnsi" w:hAnsiTheme="minorHAnsi" w:cstheme="minorHAnsi"/>
          <w:color w:val="000000"/>
          <w:sz w:val="22"/>
          <w:szCs w:val="22"/>
        </w:rPr>
        <w:t>b</w:t>
      </w:r>
      <w:r w:rsidR="00A912EB" w:rsidRPr="00B64F85">
        <w:rPr>
          <w:rFonts w:asciiTheme="minorHAnsi" w:hAnsiTheme="minorHAnsi" w:cstheme="minorHAnsi"/>
          <w:color w:val="000000"/>
          <w:sz w:val="22"/>
          <w:szCs w:val="22"/>
        </w:rPr>
        <w:t xml:space="preserve">e able to work closely with staff from </w:t>
      </w:r>
      <w:r w:rsidR="00D127A7" w:rsidRPr="00B64F85">
        <w:rPr>
          <w:rFonts w:asciiTheme="minorHAnsi" w:hAnsiTheme="minorHAnsi" w:cstheme="minorHAnsi"/>
          <w:color w:val="000000"/>
          <w:sz w:val="22"/>
          <w:szCs w:val="22"/>
        </w:rPr>
        <w:t>the Embassy</w:t>
      </w:r>
      <w:r w:rsidR="00693C16" w:rsidRPr="00B64F85">
        <w:rPr>
          <w:rFonts w:asciiTheme="minorHAnsi" w:hAnsiTheme="minorHAnsi" w:cstheme="minorHAnsi"/>
          <w:color w:val="000000"/>
          <w:sz w:val="22"/>
          <w:szCs w:val="22"/>
        </w:rPr>
        <w:t>, SNV, and ARENE</w:t>
      </w:r>
      <w:r w:rsidRPr="00B64F85">
        <w:rPr>
          <w:rFonts w:asciiTheme="minorHAnsi" w:hAnsiTheme="minorHAnsi" w:cstheme="minorHAnsi"/>
          <w:color w:val="000000"/>
          <w:sz w:val="22"/>
          <w:szCs w:val="22"/>
        </w:rPr>
        <w:t>, and</w:t>
      </w:r>
    </w:p>
    <w:p w14:paraId="742E0D65" w14:textId="77777777" w:rsidR="00B64F85" w:rsidRDefault="00B64F85" w:rsidP="003A42DC">
      <w:pPr>
        <w:pStyle w:val="NormalWeb"/>
        <w:numPr>
          <w:ilvl w:val="0"/>
          <w:numId w:val="41"/>
        </w:numPr>
        <w:spacing w:before="0" w:beforeAutospacing="0" w:after="120" w:afterAutospacing="0"/>
        <w:ind w:left="360"/>
        <w:rPr>
          <w:rFonts w:asciiTheme="minorHAnsi" w:hAnsiTheme="minorHAnsi" w:cstheme="minorHAnsi"/>
          <w:color w:val="000000"/>
          <w:sz w:val="22"/>
          <w:szCs w:val="22"/>
        </w:rPr>
      </w:pPr>
      <w:r w:rsidRPr="00B64F85">
        <w:rPr>
          <w:rFonts w:asciiTheme="minorHAnsi" w:hAnsiTheme="minorHAnsi" w:cstheme="minorHAnsi"/>
          <w:color w:val="000000"/>
          <w:sz w:val="22"/>
          <w:szCs w:val="22"/>
        </w:rPr>
        <w:t xml:space="preserve">be </w:t>
      </w:r>
      <w:r w:rsidR="00A912EB" w:rsidRPr="00B64F85">
        <w:rPr>
          <w:rFonts w:asciiTheme="minorHAnsi" w:hAnsiTheme="minorHAnsi" w:cstheme="minorHAnsi"/>
          <w:color w:val="000000"/>
          <w:sz w:val="22"/>
          <w:szCs w:val="22"/>
        </w:rPr>
        <w:t>flexibl</w:t>
      </w:r>
      <w:r w:rsidR="00BF637E" w:rsidRPr="00B64F85">
        <w:rPr>
          <w:rFonts w:asciiTheme="minorHAnsi" w:hAnsiTheme="minorHAnsi" w:cstheme="minorHAnsi"/>
          <w:color w:val="000000"/>
          <w:sz w:val="22"/>
          <w:szCs w:val="22"/>
        </w:rPr>
        <w:t>e to</w:t>
      </w:r>
      <w:r w:rsidR="00A912EB" w:rsidRPr="00B64F85">
        <w:rPr>
          <w:rFonts w:asciiTheme="minorHAnsi" w:hAnsiTheme="minorHAnsi" w:cstheme="minorHAnsi"/>
          <w:color w:val="000000"/>
          <w:sz w:val="22"/>
          <w:szCs w:val="22"/>
        </w:rPr>
        <w:t xml:space="preserve"> respond</w:t>
      </w:r>
      <w:r w:rsidR="00BF637E" w:rsidRPr="00B64F85">
        <w:rPr>
          <w:rFonts w:asciiTheme="minorHAnsi" w:hAnsiTheme="minorHAnsi" w:cstheme="minorHAnsi"/>
          <w:color w:val="000000"/>
          <w:sz w:val="22"/>
          <w:szCs w:val="22"/>
        </w:rPr>
        <w:t xml:space="preserve"> quickly</w:t>
      </w:r>
      <w:r w:rsidR="00A912EB" w:rsidRPr="00B64F85">
        <w:rPr>
          <w:rFonts w:asciiTheme="minorHAnsi" w:hAnsiTheme="minorHAnsi" w:cstheme="minorHAnsi"/>
          <w:color w:val="000000"/>
          <w:sz w:val="22"/>
          <w:szCs w:val="22"/>
        </w:rPr>
        <w:t xml:space="preserve"> to the demands within the proposed Assignment</w:t>
      </w:r>
      <w:r w:rsidRPr="00B64F85">
        <w:rPr>
          <w:rFonts w:asciiTheme="minorHAnsi" w:hAnsiTheme="minorHAnsi" w:cstheme="minorHAnsi"/>
          <w:color w:val="000000"/>
          <w:sz w:val="22"/>
          <w:szCs w:val="22"/>
        </w:rPr>
        <w:t>, and</w:t>
      </w:r>
    </w:p>
    <w:p w14:paraId="4FB68E0F" w14:textId="6671DB6F" w:rsidR="00BF637E" w:rsidRPr="00B64F85" w:rsidRDefault="00B64F85" w:rsidP="00B64F85">
      <w:pPr>
        <w:pStyle w:val="NormalWeb"/>
        <w:numPr>
          <w:ilvl w:val="0"/>
          <w:numId w:val="41"/>
        </w:numPr>
        <w:spacing w:before="0" w:beforeAutospacing="0" w:after="120" w:afterAutospacing="0"/>
        <w:ind w:left="360"/>
        <w:rPr>
          <w:rFonts w:asciiTheme="minorHAnsi" w:hAnsiTheme="minorHAnsi" w:cstheme="minorHAnsi"/>
          <w:color w:val="000000"/>
          <w:sz w:val="22"/>
          <w:szCs w:val="22"/>
        </w:rPr>
      </w:pPr>
      <w:r>
        <w:rPr>
          <w:rFonts w:asciiTheme="minorHAnsi" w:hAnsiTheme="minorHAnsi" w:cstheme="minorHAnsi"/>
          <w:color w:val="000000"/>
          <w:sz w:val="22"/>
          <w:szCs w:val="22"/>
        </w:rPr>
        <w:t>e</w:t>
      </w:r>
      <w:r w:rsidR="00A86FB3" w:rsidRPr="00B64F85">
        <w:rPr>
          <w:rFonts w:asciiTheme="minorHAnsi" w:hAnsiTheme="minorHAnsi" w:cstheme="minorHAnsi"/>
          <w:color w:val="000000"/>
          <w:sz w:val="22"/>
          <w:szCs w:val="22"/>
        </w:rPr>
        <w:t xml:space="preserve">xperience </w:t>
      </w:r>
      <w:r>
        <w:rPr>
          <w:rFonts w:asciiTheme="minorHAnsi" w:hAnsiTheme="minorHAnsi" w:cstheme="minorHAnsi"/>
          <w:color w:val="000000"/>
          <w:sz w:val="22"/>
          <w:szCs w:val="22"/>
        </w:rPr>
        <w:t xml:space="preserve">from </w:t>
      </w:r>
      <w:r w:rsidR="00BF637E" w:rsidRPr="00B64F85">
        <w:rPr>
          <w:rFonts w:asciiTheme="minorHAnsi" w:hAnsiTheme="minorHAnsi" w:cstheme="minorHAnsi"/>
          <w:color w:val="000000"/>
          <w:sz w:val="22"/>
          <w:szCs w:val="22"/>
        </w:rPr>
        <w:t>working in</w:t>
      </w:r>
      <w:r w:rsidR="00A86FB3" w:rsidRPr="00B64F85">
        <w:rPr>
          <w:rFonts w:asciiTheme="minorHAnsi" w:hAnsiTheme="minorHAnsi" w:cstheme="minorHAnsi"/>
          <w:color w:val="000000"/>
          <w:sz w:val="22"/>
          <w:szCs w:val="22"/>
        </w:rPr>
        <w:t xml:space="preserve"> the region, in particular Mozambique, is an advantage.</w:t>
      </w:r>
      <w:r w:rsidR="001E0FB3" w:rsidRPr="00B64F85">
        <w:rPr>
          <w:rFonts w:asciiTheme="minorHAnsi" w:hAnsiTheme="minorHAnsi" w:cstheme="minorHAnsi"/>
          <w:color w:val="000000"/>
          <w:sz w:val="22"/>
          <w:szCs w:val="22"/>
        </w:rPr>
        <w:t xml:space="preserve"> </w:t>
      </w:r>
    </w:p>
    <w:p w14:paraId="1759A548" w14:textId="1052B355" w:rsidR="003B7080" w:rsidRPr="001E0FB3" w:rsidRDefault="00312624" w:rsidP="00B64F85">
      <w:pPr>
        <w:pStyle w:val="NormalWeb"/>
        <w:spacing w:before="0" w:beforeAutospacing="0" w:after="120" w:afterAutospacing="0"/>
        <w:ind w:left="360"/>
        <w:rPr>
          <w:rFonts w:asciiTheme="minorHAnsi" w:hAnsiTheme="minorHAnsi" w:cstheme="minorHAnsi"/>
          <w:color w:val="000000"/>
          <w:sz w:val="22"/>
          <w:szCs w:val="22"/>
        </w:rPr>
      </w:pPr>
      <w:r>
        <w:rPr>
          <w:rFonts w:asciiTheme="minorHAnsi" w:hAnsiTheme="minorHAnsi" w:cstheme="minorHAnsi"/>
          <w:color w:val="000000"/>
          <w:sz w:val="22"/>
          <w:szCs w:val="22"/>
        </w:rPr>
        <w:t xml:space="preserve">Knowledge of Mozambican legal </w:t>
      </w:r>
      <w:r w:rsidR="001E0FB3">
        <w:rPr>
          <w:rFonts w:asciiTheme="minorHAnsi" w:hAnsiTheme="minorHAnsi" w:cstheme="minorHAnsi"/>
          <w:color w:val="000000"/>
          <w:sz w:val="22"/>
          <w:szCs w:val="22"/>
        </w:rPr>
        <w:t>context with regards to energy production, mini-grids, and business regulation is an advantage.</w:t>
      </w:r>
    </w:p>
    <w:sectPr w:rsidR="003B7080" w:rsidRPr="001E0FB3">
      <w:headerReference w:type="default" r:id="rId12"/>
      <w:footerReference w:type="default" r:id="rId1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ristian Naccache" w:date="2024-10-23T12:16:00Z" w:initials="CN">
    <w:p w14:paraId="7083E135" w14:textId="77777777" w:rsidR="00992321" w:rsidRDefault="00992321" w:rsidP="00E00E96">
      <w:pPr>
        <w:pStyle w:val="CommentText"/>
      </w:pPr>
      <w:r>
        <w:rPr>
          <w:rStyle w:val="CommentReference"/>
        </w:rPr>
        <w:annotationRef/>
      </w:r>
      <w:r>
        <w:t>Förtydligande</w:t>
      </w:r>
    </w:p>
  </w:comment>
  <w:comment w:id="1" w:author="Christian Naccache" w:date="2024-10-23T12:17:00Z" w:initials="CN">
    <w:p w14:paraId="43074C87" w14:textId="77777777" w:rsidR="00992321" w:rsidRDefault="00992321" w:rsidP="004B00D5">
      <w:pPr>
        <w:pStyle w:val="CommentText"/>
      </w:pPr>
      <w:r>
        <w:rPr>
          <w:rStyle w:val="CommentReference"/>
        </w:rPr>
        <w:annotationRef/>
      </w:r>
      <w:r>
        <w:t>Förtydligande</w:t>
      </w:r>
    </w:p>
  </w:comment>
  <w:comment w:id="2" w:author="Christian Naccache" w:date="2024-10-23T12:19:00Z" w:initials="CN">
    <w:p w14:paraId="0CD64E88" w14:textId="77777777" w:rsidR="001A39D6" w:rsidRDefault="001A39D6" w:rsidP="00500156">
      <w:pPr>
        <w:pStyle w:val="CommentText"/>
      </w:pPr>
      <w:r>
        <w:rPr>
          <w:rStyle w:val="CommentReference"/>
        </w:rPr>
        <w:annotationRef/>
      </w:r>
      <w:r>
        <w:t>Förtydligande</w:t>
      </w:r>
    </w:p>
  </w:comment>
  <w:comment w:id="3" w:author="Christian Naccache" w:date="2024-10-23T12:20:00Z" w:initials="CN">
    <w:p w14:paraId="4F38960A" w14:textId="77777777" w:rsidR="001A39D6" w:rsidRDefault="001A39D6" w:rsidP="001F17DB">
      <w:pPr>
        <w:pStyle w:val="CommentText"/>
      </w:pPr>
      <w:r>
        <w:rPr>
          <w:rStyle w:val="CommentReference"/>
        </w:rPr>
        <w:annotationRef/>
      </w:r>
      <w:r>
        <w:t>Alla dessa är för mig okontroversiella</w:t>
      </w:r>
    </w:p>
  </w:comment>
  <w:comment w:id="4" w:author="Christian Naccache" w:date="2024-10-23T12:20:00Z" w:initials="CN">
    <w:p w14:paraId="155D7813" w14:textId="77777777" w:rsidR="001A39D6" w:rsidRDefault="001A39D6" w:rsidP="00D0739D">
      <w:pPr>
        <w:pStyle w:val="CommentText"/>
      </w:pPr>
      <w:r>
        <w:rPr>
          <w:rStyle w:val="CommentReference"/>
        </w:rPr>
        <w:annotationRef/>
      </w:r>
      <w:r>
        <w:t>Förtydligande</w:t>
      </w:r>
    </w:p>
  </w:comment>
  <w:comment w:id="5" w:author="Christian Naccache" w:date="2024-10-23T12:22:00Z" w:initials="CN">
    <w:p w14:paraId="00D04471" w14:textId="77777777" w:rsidR="00996568" w:rsidRDefault="00996568" w:rsidP="00C35A61">
      <w:pPr>
        <w:pStyle w:val="CommentText"/>
      </w:pPr>
      <w:r>
        <w:rPr>
          <w:rStyle w:val="CommentReference"/>
        </w:rPr>
        <w:annotationRef/>
      </w:r>
      <w:r>
        <w:t>För mig okontroversiell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83E135" w15:done="0"/>
  <w15:commentEx w15:paraId="43074C87" w15:done="0"/>
  <w15:commentEx w15:paraId="0CD64E88" w15:done="0"/>
  <w15:commentEx w15:paraId="4F38960A" w15:done="0"/>
  <w15:commentEx w15:paraId="155D7813" w15:done="0"/>
  <w15:commentEx w15:paraId="00D044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C36780" w16cex:dateUtc="2024-10-23T10:16:00Z"/>
  <w16cex:commentExtensible w16cex:durableId="2AC367CC" w16cex:dateUtc="2024-10-23T10:17:00Z"/>
  <w16cex:commentExtensible w16cex:durableId="2AC3686F" w16cex:dateUtc="2024-10-23T10:19:00Z"/>
  <w16cex:commentExtensible w16cex:durableId="2AC36899" w16cex:dateUtc="2024-10-23T10:20:00Z"/>
  <w16cex:commentExtensible w16cex:durableId="2AC368A9" w16cex:dateUtc="2024-10-23T10:20:00Z"/>
  <w16cex:commentExtensible w16cex:durableId="2AC3691B" w16cex:dateUtc="2024-10-23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83E135" w16cid:durableId="2AC36780"/>
  <w16cid:commentId w16cid:paraId="43074C87" w16cid:durableId="2AC367CC"/>
  <w16cid:commentId w16cid:paraId="0CD64E88" w16cid:durableId="2AC3686F"/>
  <w16cid:commentId w16cid:paraId="4F38960A" w16cid:durableId="2AC36899"/>
  <w16cid:commentId w16cid:paraId="155D7813" w16cid:durableId="2AC368A9"/>
  <w16cid:commentId w16cid:paraId="00D04471" w16cid:durableId="2AC369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E7CB5" w14:textId="77777777" w:rsidR="00FE023D" w:rsidRDefault="00FE023D" w:rsidP="001E0ECF">
      <w:pPr>
        <w:spacing w:after="0" w:line="240" w:lineRule="auto"/>
      </w:pPr>
      <w:r>
        <w:separator/>
      </w:r>
    </w:p>
  </w:endnote>
  <w:endnote w:type="continuationSeparator" w:id="0">
    <w:p w14:paraId="6FF41F1D" w14:textId="77777777" w:rsidR="00FE023D" w:rsidRDefault="00FE023D" w:rsidP="001E0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unPenh">
    <w:charset w:val="00"/>
    <w:family w:val="auto"/>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650419"/>
      <w:docPartObj>
        <w:docPartGallery w:val="Page Numbers (Bottom of Page)"/>
        <w:docPartUnique/>
      </w:docPartObj>
    </w:sdtPr>
    <w:sdtEndPr/>
    <w:sdtContent>
      <w:p w14:paraId="2E803570" w14:textId="77777777" w:rsidR="008F7991" w:rsidRDefault="008F7991">
        <w:pPr>
          <w:pStyle w:val="Footer"/>
          <w:jc w:val="center"/>
        </w:pPr>
        <w:r>
          <w:fldChar w:fldCharType="begin"/>
        </w:r>
        <w:r>
          <w:instrText>PAGE   \* MERGEFORMAT</w:instrText>
        </w:r>
        <w:r>
          <w:fldChar w:fldCharType="separate"/>
        </w:r>
        <w:r w:rsidR="00984CC8" w:rsidRPr="00984CC8">
          <w:rPr>
            <w:noProof/>
            <w:lang w:val="sv-SE"/>
          </w:rPr>
          <w:t>1</w:t>
        </w:r>
        <w:r>
          <w:fldChar w:fldCharType="end"/>
        </w:r>
      </w:p>
    </w:sdtContent>
  </w:sdt>
  <w:p w14:paraId="078EDD03" w14:textId="77777777" w:rsidR="008F7991" w:rsidRDefault="008F7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B6FA2" w14:textId="77777777" w:rsidR="00FE023D" w:rsidRDefault="00FE023D" w:rsidP="001E0ECF">
      <w:pPr>
        <w:spacing w:after="0" w:line="240" w:lineRule="auto"/>
      </w:pPr>
      <w:r>
        <w:separator/>
      </w:r>
    </w:p>
  </w:footnote>
  <w:footnote w:type="continuationSeparator" w:id="0">
    <w:p w14:paraId="2EEE36E6" w14:textId="77777777" w:rsidR="00FE023D" w:rsidRDefault="00FE023D" w:rsidP="001E0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8FF78" w14:textId="26F93237" w:rsidR="001E0ECF" w:rsidRPr="001E0ECF" w:rsidRDefault="001E0ECF">
    <w:pPr>
      <w:pStyle w:val="Header"/>
      <w:rPr>
        <w:lang w:val="sv-SE"/>
      </w:rPr>
    </w:pPr>
    <w:r>
      <w:rPr>
        <w:lang w:val="sv-SE"/>
      </w:rPr>
      <w:tab/>
    </w:r>
    <w:r>
      <w:rPr>
        <w:lang w:val="sv-SE"/>
      </w:rPr>
      <w:tab/>
      <w:t>20</w:t>
    </w:r>
    <w:r w:rsidR="00E5736C">
      <w:rPr>
        <w:lang w:val="sv-SE"/>
      </w:rPr>
      <w:t>2</w:t>
    </w:r>
    <w:r w:rsidR="00AD44D9">
      <w:rPr>
        <w:lang w:val="sv-SE"/>
      </w:rPr>
      <w:t>4-08-07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6713"/>
    <w:multiLevelType w:val="multilevel"/>
    <w:tmpl w:val="510482D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89E5808"/>
    <w:multiLevelType w:val="multilevel"/>
    <w:tmpl w:val="63C2601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102B20"/>
    <w:multiLevelType w:val="hybridMultilevel"/>
    <w:tmpl w:val="68563134"/>
    <w:lvl w:ilvl="0" w:tplc="041D001B">
      <w:start w:val="1"/>
      <w:numFmt w:val="lowerRoman"/>
      <w:lvlText w:val="%1."/>
      <w:lvlJc w:val="righ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AC442B4"/>
    <w:multiLevelType w:val="hybridMultilevel"/>
    <w:tmpl w:val="92486C14"/>
    <w:lvl w:ilvl="0" w:tplc="9892A146">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D470E2D"/>
    <w:multiLevelType w:val="hybridMultilevel"/>
    <w:tmpl w:val="BABEB48E"/>
    <w:lvl w:ilvl="0" w:tplc="75E8AD1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546DA"/>
    <w:multiLevelType w:val="multilevel"/>
    <w:tmpl w:val="510482D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0EC53DEE"/>
    <w:multiLevelType w:val="hybridMultilevel"/>
    <w:tmpl w:val="1A244A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007057E"/>
    <w:multiLevelType w:val="hybridMultilevel"/>
    <w:tmpl w:val="FB1057BA"/>
    <w:lvl w:ilvl="0" w:tplc="C31211A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2A4250"/>
    <w:multiLevelType w:val="hybridMultilevel"/>
    <w:tmpl w:val="9320DC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0827DB2"/>
    <w:multiLevelType w:val="hybridMultilevel"/>
    <w:tmpl w:val="F63CE254"/>
    <w:lvl w:ilvl="0" w:tplc="C31211A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0886FE5"/>
    <w:multiLevelType w:val="hybridMultilevel"/>
    <w:tmpl w:val="D73C92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34628A4"/>
    <w:multiLevelType w:val="hybridMultilevel"/>
    <w:tmpl w:val="A6661B00"/>
    <w:lvl w:ilvl="0" w:tplc="041D001B">
      <w:start w:val="1"/>
      <w:numFmt w:val="lowerRoman"/>
      <w:lvlText w:val="%1."/>
      <w:lvlJc w:val="righ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434515B"/>
    <w:multiLevelType w:val="hybridMultilevel"/>
    <w:tmpl w:val="CFA43D04"/>
    <w:lvl w:ilvl="0" w:tplc="C77684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383AED"/>
    <w:multiLevelType w:val="hybridMultilevel"/>
    <w:tmpl w:val="8C1C714E"/>
    <w:lvl w:ilvl="0" w:tplc="041D0013">
      <w:start w:val="1"/>
      <w:numFmt w:val="upperRoman"/>
      <w:lvlText w:val="%1."/>
      <w:lvlJc w:val="right"/>
      <w:pPr>
        <w:ind w:left="1146" w:hanging="360"/>
      </w:pPr>
    </w:lvl>
    <w:lvl w:ilvl="1" w:tplc="041D0019">
      <w:start w:val="1"/>
      <w:numFmt w:val="lowerLetter"/>
      <w:lvlText w:val="%2."/>
      <w:lvlJc w:val="left"/>
      <w:pPr>
        <w:ind w:left="1866" w:hanging="360"/>
      </w:pPr>
    </w:lvl>
    <w:lvl w:ilvl="2" w:tplc="041D001B" w:tentative="1">
      <w:start w:val="1"/>
      <w:numFmt w:val="lowerRoman"/>
      <w:lvlText w:val="%3."/>
      <w:lvlJc w:val="right"/>
      <w:pPr>
        <w:ind w:left="2586" w:hanging="180"/>
      </w:pPr>
    </w:lvl>
    <w:lvl w:ilvl="3" w:tplc="041D000F" w:tentative="1">
      <w:start w:val="1"/>
      <w:numFmt w:val="decimal"/>
      <w:lvlText w:val="%4."/>
      <w:lvlJc w:val="left"/>
      <w:pPr>
        <w:ind w:left="3306" w:hanging="360"/>
      </w:pPr>
    </w:lvl>
    <w:lvl w:ilvl="4" w:tplc="041D0019" w:tentative="1">
      <w:start w:val="1"/>
      <w:numFmt w:val="lowerLetter"/>
      <w:lvlText w:val="%5."/>
      <w:lvlJc w:val="left"/>
      <w:pPr>
        <w:ind w:left="4026" w:hanging="360"/>
      </w:pPr>
    </w:lvl>
    <w:lvl w:ilvl="5" w:tplc="041D001B" w:tentative="1">
      <w:start w:val="1"/>
      <w:numFmt w:val="lowerRoman"/>
      <w:lvlText w:val="%6."/>
      <w:lvlJc w:val="right"/>
      <w:pPr>
        <w:ind w:left="4746" w:hanging="180"/>
      </w:pPr>
    </w:lvl>
    <w:lvl w:ilvl="6" w:tplc="041D000F" w:tentative="1">
      <w:start w:val="1"/>
      <w:numFmt w:val="decimal"/>
      <w:lvlText w:val="%7."/>
      <w:lvlJc w:val="left"/>
      <w:pPr>
        <w:ind w:left="5466" w:hanging="360"/>
      </w:pPr>
    </w:lvl>
    <w:lvl w:ilvl="7" w:tplc="041D0019" w:tentative="1">
      <w:start w:val="1"/>
      <w:numFmt w:val="lowerLetter"/>
      <w:lvlText w:val="%8."/>
      <w:lvlJc w:val="left"/>
      <w:pPr>
        <w:ind w:left="6186" w:hanging="360"/>
      </w:pPr>
    </w:lvl>
    <w:lvl w:ilvl="8" w:tplc="041D001B" w:tentative="1">
      <w:start w:val="1"/>
      <w:numFmt w:val="lowerRoman"/>
      <w:lvlText w:val="%9."/>
      <w:lvlJc w:val="right"/>
      <w:pPr>
        <w:ind w:left="6906" w:hanging="180"/>
      </w:pPr>
    </w:lvl>
  </w:abstractNum>
  <w:abstractNum w:abstractNumId="14" w15:restartNumberingAfterBreak="0">
    <w:nsid w:val="233D1988"/>
    <w:multiLevelType w:val="hybridMultilevel"/>
    <w:tmpl w:val="E67CE70E"/>
    <w:lvl w:ilvl="0" w:tplc="C31211A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36D46F6"/>
    <w:multiLevelType w:val="hybridMultilevel"/>
    <w:tmpl w:val="22C2D0B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6682049"/>
    <w:multiLevelType w:val="hybridMultilevel"/>
    <w:tmpl w:val="AE349562"/>
    <w:lvl w:ilvl="0" w:tplc="041D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0F4DF5"/>
    <w:multiLevelType w:val="hybridMultilevel"/>
    <w:tmpl w:val="0EC2706A"/>
    <w:lvl w:ilvl="0" w:tplc="041D001B">
      <w:start w:val="1"/>
      <w:numFmt w:val="lowerRoman"/>
      <w:lvlText w:val="%1."/>
      <w:lvlJc w:val="righ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E62116B"/>
    <w:multiLevelType w:val="hybridMultilevel"/>
    <w:tmpl w:val="E4E48BD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1C21673"/>
    <w:multiLevelType w:val="hybridMultilevel"/>
    <w:tmpl w:val="D5A0F792"/>
    <w:lvl w:ilvl="0" w:tplc="041D0001">
      <w:start w:val="1"/>
      <w:numFmt w:val="bullet"/>
      <w:lvlText w:val=""/>
      <w:lvlJc w:val="left"/>
      <w:pPr>
        <w:ind w:left="786" w:hanging="360"/>
      </w:pPr>
      <w:rPr>
        <w:rFonts w:ascii="Symbol" w:hAnsi="Symbol" w:hint="default"/>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20" w15:restartNumberingAfterBreak="0">
    <w:nsid w:val="36D83494"/>
    <w:multiLevelType w:val="hybridMultilevel"/>
    <w:tmpl w:val="8ED86D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9437B5B"/>
    <w:multiLevelType w:val="hybridMultilevel"/>
    <w:tmpl w:val="47FE29F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394B3C67"/>
    <w:multiLevelType w:val="hybridMultilevel"/>
    <w:tmpl w:val="5DCA84FA"/>
    <w:lvl w:ilvl="0" w:tplc="041D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B328BD"/>
    <w:multiLevelType w:val="multilevel"/>
    <w:tmpl w:val="510482D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40647BFB"/>
    <w:multiLevelType w:val="hybridMultilevel"/>
    <w:tmpl w:val="1F740880"/>
    <w:lvl w:ilvl="0" w:tplc="041D0013">
      <w:start w:val="1"/>
      <w:numFmt w:val="upperRoman"/>
      <w:lvlText w:val="%1."/>
      <w:lvlJc w:val="right"/>
      <w:pPr>
        <w:ind w:left="1080" w:hanging="360"/>
      </w:p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5" w15:restartNumberingAfterBreak="0">
    <w:nsid w:val="476B0C8A"/>
    <w:multiLevelType w:val="hybridMultilevel"/>
    <w:tmpl w:val="64741E74"/>
    <w:lvl w:ilvl="0" w:tplc="041D0019">
      <w:start w:val="1"/>
      <w:numFmt w:val="lowerLetter"/>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6" w15:restartNumberingAfterBreak="0">
    <w:nsid w:val="4AE87B24"/>
    <w:multiLevelType w:val="hybridMultilevel"/>
    <w:tmpl w:val="25E63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C31A3C"/>
    <w:multiLevelType w:val="hybridMultilevel"/>
    <w:tmpl w:val="5AE469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3AF202A"/>
    <w:multiLevelType w:val="hybridMultilevel"/>
    <w:tmpl w:val="28768BC0"/>
    <w:lvl w:ilvl="0" w:tplc="041D000F">
      <w:start w:val="1"/>
      <w:numFmt w:val="decimal"/>
      <w:lvlText w:val="%1."/>
      <w:lvlJc w:val="left"/>
      <w:pPr>
        <w:ind w:left="1146" w:hanging="360"/>
      </w:pPr>
    </w:lvl>
    <w:lvl w:ilvl="1" w:tplc="041D0019" w:tentative="1">
      <w:start w:val="1"/>
      <w:numFmt w:val="lowerLetter"/>
      <w:lvlText w:val="%2."/>
      <w:lvlJc w:val="left"/>
      <w:pPr>
        <w:ind w:left="1866" w:hanging="360"/>
      </w:pPr>
    </w:lvl>
    <w:lvl w:ilvl="2" w:tplc="041D001B" w:tentative="1">
      <w:start w:val="1"/>
      <w:numFmt w:val="lowerRoman"/>
      <w:lvlText w:val="%3."/>
      <w:lvlJc w:val="right"/>
      <w:pPr>
        <w:ind w:left="2586" w:hanging="180"/>
      </w:pPr>
    </w:lvl>
    <w:lvl w:ilvl="3" w:tplc="041D000F" w:tentative="1">
      <w:start w:val="1"/>
      <w:numFmt w:val="decimal"/>
      <w:lvlText w:val="%4."/>
      <w:lvlJc w:val="left"/>
      <w:pPr>
        <w:ind w:left="3306" w:hanging="360"/>
      </w:pPr>
    </w:lvl>
    <w:lvl w:ilvl="4" w:tplc="041D0019" w:tentative="1">
      <w:start w:val="1"/>
      <w:numFmt w:val="lowerLetter"/>
      <w:lvlText w:val="%5."/>
      <w:lvlJc w:val="left"/>
      <w:pPr>
        <w:ind w:left="4026" w:hanging="360"/>
      </w:pPr>
    </w:lvl>
    <w:lvl w:ilvl="5" w:tplc="041D001B" w:tentative="1">
      <w:start w:val="1"/>
      <w:numFmt w:val="lowerRoman"/>
      <w:lvlText w:val="%6."/>
      <w:lvlJc w:val="right"/>
      <w:pPr>
        <w:ind w:left="4746" w:hanging="180"/>
      </w:pPr>
    </w:lvl>
    <w:lvl w:ilvl="6" w:tplc="041D000F" w:tentative="1">
      <w:start w:val="1"/>
      <w:numFmt w:val="decimal"/>
      <w:lvlText w:val="%7."/>
      <w:lvlJc w:val="left"/>
      <w:pPr>
        <w:ind w:left="5466" w:hanging="360"/>
      </w:pPr>
    </w:lvl>
    <w:lvl w:ilvl="7" w:tplc="041D0019" w:tentative="1">
      <w:start w:val="1"/>
      <w:numFmt w:val="lowerLetter"/>
      <w:lvlText w:val="%8."/>
      <w:lvlJc w:val="left"/>
      <w:pPr>
        <w:ind w:left="6186" w:hanging="360"/>
      </w:pPr>
    </w:lvl>
    <w:lvl w:ilvl="8" w:tplc="041D001B" w:tentative="1">
      <w:start w:val="1"/>
      <w:numFmt w:val="lowerRoman"/>
      <w:lvlText w:val="%9."/>
      <w:lvlJc w:val="right"/>
      <w:pPr>
        <w:ind w:left="6906" w:hanging="180"/>
      </w:pPr>
    </w:lvl>
  </w:abstractNum>
  <w:abstractNum w:abstractNumId="29" w15:restartNumberingAfterBreak="0">
    <w:nsid w:val="561A7CD0"/>
    <w:multiLevelType w:val="hybridMultilevel"/>
    <w:tmpl w:val="FA006084"/>
    <w:lvl w:ilvl="0" w:tplc="C31211A4">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0" w15:restartNumberingAfterBreak="0">
    <w:nsid w:val="65E139CA"/>
    <w:multiLevelType w:val="multilevel"/>
    <w:tmpl w:val="7E40FAD4"/>
    <w:lvl w:ilvl="0">
      <w:start w:val="1"/>
      <w:numFmt w:val="bullet"/>
      <w:lvlText w:val=""/>
      <w:lvlJc w:val="left"/>
      <w:pPr>
        <w:ind w:left="360" w:hanging="360"/>
      </w:pPr>
      <w:rPr>
        <w:rFonts w:ascii="Symbol" w:hAnsi="Symbol" w:hint="default"/>
      </w:rPr>
    </w:lvl>
    <w:lvl w:ilvl="1">
      <w:start w:val="1"/>
      <w:numFmt w:val="lowerRoman"/>
      <w:lvlText w:val="%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8B52C8E"/>
    <w:multiLevelType w:val="hybridMultilevel"/>
    <w:tmpl w:val="DA5E0610"/>
    <w:lvl w:ilvl="0" w:tplc="75E8AD1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9A12F6"/>
    <w:multiLevelType w:val="hybridMultilevel"/>
    <w:tmpl w:val="595A3922"/>
    <w:lvl w:ilvl="0" w:tplc="C31211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493FDE"/>
    <w:multiLevelType w:val="hybridMultilevel"/>
    <w:tmpl w:val="ED72C2FC"/>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34" w15:restartNumberingAfterBreak="0">
    <w:nsid w:val="71F46D05"/>
    <w:multiLevelType w:val="hybridMultilevel"/>
    <w:tmpl w:val="B692ACEA"/>
    <w:lvl w:ilvl="0" w:tplc="74100FE4">
      <w:start w:val="5"/>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CC44E9"/>
    <w:multiLevelType w:val="hybridMultilevel"/>
    <w:tmpl w:val="CCA8DEDC"/>
    <w:lvl w:ilvl="0" w:tplc="041D000F">
      <w:start w:val="1"/>
      <w:numFmt w:val="decimal"/>
      <w:lvlText w:val="%1."/>
      <w:lvlJc w:val="left"/>
      <w:pPr>
        <w:ind w:left="1080" w:hanging="360"/>
      </w:p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6" w15:restartNumberingAfterBreak="0">
    <w:nsid w:val="75D81E8B"/>
    <w:multiLevelType w:val="hybridMultilevel"/>
    <w:tmpl w:val="84D4270C"/>
    <w:lvl w:ilvl="0" w:tplc="C31211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5B5AB5"/>
    <w:multiLevelType w:val="hybridMultilevel"/>
    <w:tmpl w:val="B8B80502"/>
    <w:lvl w:ilvl="0" w:tplc="CBDA1F8C">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90A40CA"/>
    <w:multiLevelType w:val="hybridMultilevel"/>
    <w:tmpl w:val="E51265A8"/>
    <w:lvl w:ilvl="0" w:tplc="9BB4F83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82013A"/>
    <w:multiLevelType w:val="hybridMultilevel"/>
    <w:tmpl w:val="8D7404E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7FC748E9"/>
    <w:multiLevelType w:val="hybridMultilevel"/>
    <w:tmpl w:val="9BEC4E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62880838">
    <w:abstractNumId w:val="38"/>
  </w:num>
  <w:num w:numId="2" w16cid:durableId="1555697513">
    <w:abstractNumId w:val="22"/>
  </w:num>
  <w:num w:numId="3" w16cid:durableId="497230261">
    <w:abstractNumId w:val="14"/>
  </w:num>
  <w:num w:numId="4" w16cid:durableId="1029456543">
    <w:abstractNumId w:val="29"/>
  </w:num>
  <w:num w:numId="5" w16cid:durableId="18627199">
    <w:abstractNumId w:val="7"/>
  </w:num>
  <w:num w:numId="6" w16cid:durableId="896162562">
    <w:abstractNumId w:val="9"/>
  </w:num>
  <w:num w:numId="7" w16cid:durableId="1425178126">
    <w:abstractNumId w:val="4"/>
  </w:num>
  <w:num w:numId="8" w16cid:durableId="463501453">
    <w:abstractNumId w:val="16"/>
  </w:num>
  <w:num w:numId="9" w16cid:durableId="867790716">
    <w:abstractNumId w:val="31"/>
  </w:num>
  <w:num w:numId="10" w16cid:durableId="162013971">
    <w:abstractNumId w:val="12"/>
  </w:num>
  <w:num w:numId="11" w16cid:durableId="1581255407">
    <w:abstractNumId w:val="25"/>
  </w:num>
  <w:num w:numId="12" w16cid:durableId="1318420241">
    <w:abstractNumId w:val="34"/>
  </w:num>
  <w:num w:numId="13" w16cid:durableId="1144855189">
    <w:abstractNumId w:val="26"/>
  </w:num>
  <w:num w:numId="14" w16cid:durableId="535898822">
    <w:abstractNumId w:val="36"/>
  </w:num>
  <w:num w:numId="15" w16cid:durableId="616643644">
    <w:abstractNumId w:val="32"/>
  </w:num>
  <w:num w:numId="16" w16cid:durableId="1779789890">
    <w:abstractNumId w:val="1"/>
  </w:num>
  <w:num w:numId="17" w16cid:durableId="2025934166">
    <w:abstractNumId w:val="30"/>
  </w:num>
  <w:num w:numId="18" w16cid:durableId="845560683">
    <w:abstractNumId w:val="10"/>
  </w:num>
  <w:num w:numId="19" w16cid:durableId="858129257">
    <w:abstractNumId w:val="13"/>
  </w:num>
  <w:num w:numId="20" w16cid:durableId="725105171">
    <w:abstractNumId w:val="2"/>
  </w:num>
  <w:num w:numId="21" w16cid:durableId="1834301101">
    <w:abstractNumId w:val="6"/>
  </w:num>
  <w:num w:numId="22" w16cid:durableId="869218324">
    <w:abstractNumId w:val="11"/>
  </w:num>
  <w:num w:numId="23" w16cid:durableId="796798620">
    <w:abstractNumId w:val="15"/>
  </w:num>
  <w:num w:numId="24" w16cid:durableId="1218279968">
    <w:abstractNumId w:val="17"/>
  </w:num>
  <w:num w:numId="25" w16cid:durableId="372269328">
    <w:abstractNumId w:val="8"/>
  </w:num>
  <w:num w:numId="26" w16cid:durableId="851191021">
    <w:abstractNumId w:val="0"/>
  </w:num>
  <w:num w:numId="27" w16cid:durableId="2101368089">
    <w:abstractNumId w:val="39"/>
  </w:num>
  <w:num w:numId="28" w16cid:durableId="1557550782">
    <w:abstractNumId w:val="18"/>
  </w:num>
  <w:num w:numId="29" w16cid:durableId="1121536745">
    <w:abstractNumId w:val="28"/>
  </w:num>
  <w:num w:numId="30" w16cid:durableId="1575116563">
    <w:abstractNumId w:val="35"/>
  </w:num>
  <w:num w:numId="31" w16cid:durableId="1668943519">
    <w:abstractNumId w:val="24"/>
  </w:num>
  <w:num w:numId="32" w16cid:durableId="1091849942">
    <w:abstractNumId w:val="5"/>
  </w:num>
  <w:num w:numId="33" w16cid:durableId="45227597">
    <w:abstractNumId w:val="27"/>
  </w:num>
  <w:num w:numId="34" w16cid:durableId="916087905">
    <w:abstractNumId w:val="19"/>
  </w:num>
  <w:num w:numId="35" w16cid:durableId="636957827">
    <w:abstractNumId w:val="23"/>
  </w:num>
  <w:num w:numId="36" w16cid:durableId="1109735821">
    <w:abstractNumId w:val="21"/>
  </w:num>
  <w:num w:numId="37" w16cid:durableId="1561356494">
    <w:abstractNumId w:val="33"/>
  </w:num>
  <w:num w:numId="38" w16cid:durableId="1305500539">
    <w:abstractNumId w:val="20"/>
  </w:num>
  <w:num w:numId="39" w16cid:durableId="1856066488">
    <w:abstractNumId w:val="40"/>
  </w:num>
  <w:num w:numId="40" w16cid:durableId="761757235">
    <w:abstractNumId w:val="3"/>
  </w:num>
  <w:num w:numId="41" w16cid:durableId="340398880">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Naccache">
    <w15:presenceInfo w15:providerId="AD" w15:userId="S::christian.naccache@gov.se::f33aa53d-45f0-473c-8ef8-e1ad5c74c0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2EB"/>
    <w:rsid w:val="00020AC0"/>
    <w:rsid w:val="00020D87"/>
    <w:rsid w:val="00047261"/>
    <w:rsid w:val="00081E59"/>
    <w:rsid w:val="0009518F"/>
    <w:rsid w:val="000A3F88"/>
    <w:rsid w:val="000C64D7"/>
    <w:rsid w:val="000D3D2A"/>
    <w:rsid w:val="000E2BF5"/>
    <w:rsid w:val="0010519F"/>
    <w:rsid w:val="00115252"/>
    <w:rsid w:val="0015451C"/>
    <w:rsid w:val="00156EC9"/>
    <w:rsid w:val="00163DCA"/>
    <w:rsid w:val="001801F2"/>
    <w:rsid w:val="001856D1"/>
    <w:rsid w:val="001A39D6"/>
    <w:rsid w:val="001A703A"/>
    <w:rsid w:val="001C6735"/>
    <w:rsid w:val="001D0FC7"/>
    <w:rsid w:val="001E0ECF"/>
    <w:rsid w:val="001E0FB3"/>
    <w:rsid w:val="001F446A"/>
    <w:rsid w:val="001F53F6"/>
    <w:rsid w:val="00212472"/>
    <w:rsid w:val="00216A48"/>
    <w:rsid w:val="00295A01"/>
    <w:rsid w:val="002B03DA"/>
    <w:rsid w:val="002C3B2E"/>
    <w:rsid w:val="002C47F6"/>
    <w:rsid w:val="002D3DC9"/>
    <w:rsid w:val="002F1196"/>
    <w:rsid w:val="003028B4"/>
    <w:rsid w:val="003111C2"/>
    <w:rsid w:val="00312624"/>
    <w:rsid w:val="00316B95"/>
    <w:rsid w:val="00316E8E"/>
    <w:rsid w:val="00321512"/>
    <w:rsid w:val="003477DD"/>
    <w:rsid w:val="003558BB"/>
    <w:rsid w:val="00373D59"/>
    <w:rsid w:val="00376196"/>
    <w:rsid w:val="00382972"/>
    <w:rsid w:val="0038718B"/>
    <w:rsid w:val="00396E43"/>
    <w:rsid w:val="003A2419"/>
    <w:rsid w:val="003A412B"/>
    <w:rsid w:val="003B7080"/>
    <w:rsid w:val="003D228F"/>
    <w:rsid w:val="004165D8"/>
    <w:rsid w:val="00425148"/>
    <w:rsid w:val="00431073"/>
    <w:rsid w:val="00434AF2"/>
    <w:rsid w:val="00441BBD"/>
    <w:rsid w:val="00452B25"/>
    <w:rsid w:val="004713D3"/>
    <w:rsid w:val="004774F2"/>
    <w:rsid w:val="00481A92"/>
    <w:rsid w:val="00481B52"/>
    <w:rsid w:val="00497ED2"/>
    <w:rsid w:val="004D30D8"/>
    <w:rsid w:val="004E011B"/>
    <w:rsid w:val="0050519B"/>
    <w:rsid w:val="0054565D"/>
    <w:rsid w:val="005650C7"/>
    <w:rsid w:val="005673B6"/>
    <w:rsid w:val="005A1AFD"/>
    <w:rsid w:val="005B0BD5"/>
    <w:rsid w:val="005D63FF"/>
    <w:rsid w:val="005E0F91"/>
    <w:rsid w:val="005F7523"/>
    <w:rsid w:val="00644848"/>
    <w:rsid w:val="00671C3E"/>
    <w:rsid w:val="00687269"/>
    <w:rsid w:val="00693C16"/>
    <w:rsid w:val="006A6E1B"/>
    <w:rsid w:val="006D32DA"/>
    <w:rsid w:val="007047F1"/>
    <w:rsid w:val="007109F5"/>
    <w:rsid w:val="00717029"/>
    <w:rsid w:val="00724C94"/>
    <w:rsid w:val="00725AC2"/>
    <w:rsid w:val="00732F4F"/>
    <w:rsid w:val="00743C75"/>
    <w:rsid w:val="00744211"/>
    <w:rsid w:val="0075376E"/>
    <w:rsid w:val="007569F1"/>
    <w:rsid w:val="00762DED"/>
    <w:rsid w:val="00790754"/>
    <w:rsid w:val="007932C5"/>
    <w:rsid w:val="007A6207"/>
    <w:rsid w:val="007C0CE2"/>
    <w:rsid w:val="007C360E"/>
    <w:rsid w:val="007D17AD"/>
    <w:rsid w:val="007E7DD8"/>
    <w:rsid w:val="007F4B4B"/>
    <w:rsid w:val="00834177"/>
    <w:rsid w:val="0084024E"/>
    <w:rsid w:val="00853A93"/>
    <w:rsid w:val="008779F1"/>
    <w:rsid w:val="008900A3"/>
    <w:rsid w:val="00891F44"/>
    <w:rsid w:val="008E615D"/>
    <w:rsid w:val="008E61DF"/>
    <w:rsid w:val="008F7991"/>
    <w:rsid w:val="009017B8"/>
    <w:rsid w:val="00913785"/>
    <w:rsid w:val="00913EEA"/>
    <w:rsid w:val="009158FF"/>
    <w:rsid w:val="00933076"/>
    <w:rsid w:val="00963100"/>
    <w:rsid w:val="00984CC8"/>
    <w:rsid w:val="00985385"/>
    <w:rsid w:val="009866C2"/>
    <w:rsid w:val="00992321"/>
    <w:rsid w:val="00995AEB"/>
    <w:rsid w:val="00996568"/>
    <w:rsid w:val="009A7F9B"/>
    <w:rsid w:val="009E00E8"/>
    <w:rsid w:val="009E018B"/>
    <w:rsid w:val="00A04C25"/>
    <w:rsid w:val="00A06FC9"/>
    <w:rsid w:val="00A172FD"/>
    <w:rsid w:val="00A20B1A"/>
    <w:rsid w:val="00A31B78"/>
    <w:rsid w:val="00A41138"/>
    <w:rsid w:val="00A52AD7"/>
    <w:rsid w:val="00A63999"/>
    <w:rsid w:val="00A86FB3"/>
    <w:rsid w:val="00A912EB"/>
    <w:rsid w:val="00A96FBA"/>
    <w:rsid w:val="00AB43C4"/>
    <w:rsid w:val="00AB4938"/>
    <w:rsid w:val="00AC0D3F"/>
    <w:rsid w:val="00AC4918"/>
    <w:rsid w:val="00AD44D9"/>
    <w:rsid w:val="00AD7A92"/>
    <w:rsid w:val="00AE3D6F"/>
    <w:rsid w:val="00B0221F"/>
    <w:rsid w:val="00B24356"/>
    <w:rsid w:val="00B2636F"/>
    <w:rsid w:val="00B30D32"/>
    <w:rsid w:val="00B32B25"/>
    <w:rsid w:val="00B5062E"/>
    <w:rsid w:val="00B64F85"/>
    <w:rsid w:val="00B67DA7"/>
    <w:rsid w:val="00B94800"/>
    <w:rsid w:val="00BB292D"/>
    <w:rsid w:val="00BB5379"/>
    <w:rsid w:val="00BD6EED"/>
    <w:rsid w:val="00BF2D15"/>
    <w:rsid w:val="00BF637E"/>
    <w:rsid w:val="00C24CD0"/>
    <w:rsid w:val="00C2741F"/>
    <w:rsid w:val="00C354B1"/>
    <w:rsid w:val="00C41E99"/>
    <w:rsid w:val="00C4323B"/>
    <w:rsid w:val="00C432E5"/>
    <w:rsid w:val="00C44B2A"/>
    <w:rsid w:val="00C50210"/>
    <w:rsid w:val="00C7263A"/>
    <w:rsid w:val="00C87C66"/>
    <w:rsid w:val="00C9014C"/>
    <w:rsid w:val="00C953FE"/>
    <w:rsid w:val="00CE027F"/>
    <w:rsid w:val="00CE1ABB"/>
    <w:rsid w:val="00CE1E7C"/>
    <w:rsid w:val="00CE3AF8"/>
    <w:rsid w:val="00CE7FEE"/>
    <w:rsid w:val="00D0524A"/>
    <w:rsid w:val="00D127A7"/>
    <w:rsid w:val="00D12961"/>
    <w:rsid w:val="00D1431C"/>
    <w:rsid w:val="00D27A20"/>
    <w:rsid w:val="00D4462C"/>
    <w:rsid w:val="00DB2038"/>
    <w:rsid w:val="00DD6250"/>
    <w:rsid w:val="00E51800"/>
    <w:rsid w:val="00E56A25"/>
    <w:rsid w:val="00E5736C"/>
    <w:rsid w:val="00E857A7"/>
    <w:rsid w:val="00E86AD9"/>
    <w:rsid w:val="00EF1C54"/>
    <w:rsid w:val="00EF27BF"/>
    <w:rsid w:val="00F1370D"/>
    <w:rsid w:val="00F215E3"/>
    <w:rsid w:val="00F242D5"/>
    <w:rsid w:val="00F5283E"/>
    <w:rsid w:val="00F544D4"/>
    <w:rsid w:val="00F71A62"/>
    <w:rsid w:val="00F80F13"/>
    <w:rsid w:val="00F973DB"/>
    <w:rsid w:val="00FA739D"/>
    <w:rsid w:val="00FE023D"/>
  </w:rsids>
  <m:mathPr>
    <m:mathFont m:val="Cambria Math"/>
    <m:brkBin m:val="before"/>
    <m:brkBinSub m:val="--"/>
    <m:smallFrac m:val="0"/>
    <m:dispDef/>
    <m:lMargin m:val="0"/>
    <m:rMargin m:val="0"/>
    <m:defJc m:val="centerGroup"/>
    <m:wrapIndent m:val="1440"/>
    <m:intLim m:val="subSup"/>
    <m:naryLim m:val="undOvr"/>
  </m:mathPr>
  <w:themeFontLang w:val="en-GB"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E2FCF"/>
  <w15:docId w15:val="{9DE80FAB-3108-4C95-AF83-76796350B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12E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91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2EB"/>
    <w:rPr>
      <w:rFonts w:ascii="Tahoma" w:hAnsi="Tahoma" w:cs="Tahoma"/>
      <w:sz w:val="16"/>
      <w:szCs w:val="16"/>
    </w:rPr>
  </w:style>
  <w:style w:type="paragraph" w:styleId="Header">
    <w:name w:val="header"/>
    <w:basedOn w:val="Normal"/>
    <w:link w:val="HeaderChar"/>
    <w:uiPriority w:val="99"/>
    <w:unhideWhenUsed/>
    <w:rsid w:val="001E0EC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E0ECF"/>
  </w:style>
  <w:style w:type="paragraph" w:styleId="Footer">
    <w:name w:val="footer"/>
    <w:basedOn w:val="Normal"/>
    <w:link w:val="FooterChar"/>
    <w:uiPriority w:val="99"/>
    <w:unhideWhenUsed/>
    <w:rsid w:val="001E0EC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E0ECF"/>
  </w:style>
  <w:style w:type="paragraph" w:styleId="ListParagraph">
    <w:name w:val="List Paragraph"/>
    <w:basedOn w:val="Normal"/>
    <w:uiPriority w:val="34"/>
    <w:qFormat/>
    <w:rsid w:val="001A703A"/>
    <w:pPr>
      <w:ind w:left="720"/>
      <w:contextualSpacing/>
    </w:pPr>
    <w:rPr>
      <w:rFonts w:eastAsiaTheme="minorEastAsia"/>
      <w:lang w:val="en-ZA" w:eastAsia="en-ZA"/>
    </w:rPr>
  </w:style>
  <w:style w:type="paragraph" w:styleId="BodyTextIndent">
    <w:name w:val="Body Text Indent"/>
    <w:basedOn w:val="Normal"/>
    <w:link w:val="BodyTextIndentChar"/>
    <w:semiHidden/>
    <w:rsid w:val="008900A3"/>
    <w:pPr>
      <w:spacing w:after="0" w:line="240" w:lineRule="auto"/>
      <w:ind w:left="360"/>
    </w:pPr>
    <w:rPr>
      <w:rFonts w:ascii="Times New Roman" w:eastAsia="Times New Roman" w:hAnsi="Times New Roman" w:cs="Times New Roman"/>
      <w:bCs/>
      <w:noProof/>
      <w:szCs w:val="24"/>
      <w:lang w:val="en-ZA"/>
    </w:rPr>
  </w:style>
  <w:style w:type="character" w:customStyle="1" w:styleId="BodyTextIndentChar">
    <w:name w:val="Body Text Indent Char"/>
    <w:basedOn w:val="DefaultParagraphFont"/>
    <w:link w:val="BodyTextIndent"/>
    <w:semiHidden/>
    <w:rsid w:val="008900A3"/>
    <w:rPr>
      <w:rFonts w:ascii="Times New Roman" w:eastAsia="Times New Roman" w:hAnsi="Times New Roman" w:cs="Times New Roman"/>
      <w:bCs/>
      <w:noProof/>
      <w:szCs w:val="24"/>
      <w:lang w:val="en-ZA"/>
    </w:rPr>
  </w:style>
  <w:style w:type="character" w:styleId="Strong">
    <w:name w:val="Strong"/>
    <w:basedOn w:val="DefaultParagraphFont"/>
    <w:uiPriority w:val="22"/>
    <w:qFormat/>
    <w:rsid w:val="0084024E"/>
    <w:rPr>
      <w:b/>
      <w:bCs/>
    </w:rPr>
  </w:style>
  <w:style w:type="paragraph" w:styleId="FootnoteText">
    <w:name w:val="footnote text"/>
    <w:basedOn w:val="Normal"/>
    <w:link w:val="FootnoteTextChar"/>
    <w:uiPriority w:val="99"/>
    <w:semiHidden/>
    <w:unhideWhenUsed/>
    <w:rsid w:val="008402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024E"/>
    <w:rPr>
      <w:sz w:val="20"/>
      <w:szCs w:val="20"/>
    </w:rPr>
  </w:style>
  <w:style w:type="character" w:styleId="FootnoteReference">
    <w:name w:val="footnote reference"/>
    <w:aliases w:val="Footnote reference,ftref,FNRefe Char Char,BVI fnr Char Char,BVI fnr Char Char Char,BVI fnr Car Car Char Char Char,BVI fnr Car Char Char Char,BVI fnr Car Car Car Car Char Char Char Char Char,Ref,de nota al pie,16 Point,note bp, BVI fnr"/>
    <w:uiPriority w:val="99"/>
    <w:qFormat/>
    <w:rsid w:val="0084024E"/>
    <w:rPr>
      <w:vertAlign w:val="superscript"/>
    </w:rPr>
  </w:style>
  <w:style w:type="paragraph" w:styleId="Revision">
    <w:name w:val="Revision"/>
    <w:hidden/>
    <w:uiPriority w:val="99"/>
    <w:semiHidden/>
    <w:rsid w:val="00C87C66"/>
    <w:pPr>
      <w:spacing w:after="0" w:line="240" w:lineRule="auto"/>
    </w:pPr>
  </w:style>
  <w:style w:type="character" w:styleId="CommentReference">
    <w:name w:val="annotation reference"/>
    <w:basedOn w:val="DefaultParagraphFont"/>
    <w:uiPriority w:val="99"/>
    <w:semiHidden/>
    <w:unhideWhenUsed/>
    <w:rsid w:val="00B32B25"/>
    <w:rPr>
      <w:sz w:val="16"/>
      <w:szCs w:val="16"/>
    </w:rPr>
  </w:style>
  <w:style w:type="paragraph" w:styleId="CommentText">
    <w:name w:val="annotation text"/>
    <w:basedOn w:val="Normal"/>
    <w:link w:val="CommentTextChar"/>
    <w:uiPriority w:val="99"/>
    <w:unhideWhenUsed/>
    <w:rsid w:val="00B32B25"/>
    <w:pPr>
      <w:spacing w:line="240" w:lineRule="auto"/>
    </w:pPr>
    <w:rPr>
      <w:sz w:val="20"/>
      <w:szCs w:val="20"/>
    </w:rPr>
  </w:style>
  <w:style w:type="character" w:customStyle="1" w:styleId="CommentTextChar">
    <w:name w:val="Comment Text Char"/>
    <w:basedOn w:val="DefaultParagraphFont"/>
    <w:link w:val="CommentText"/>
    <w:uiPriority w:val="99"/>
    <w:rsid w:val="00B32B25"/>
    <w:rPr>
      <w:sz w:val="20"/>
      <w:szCs w:val="20"/>
    </w:rPr>
  </w:style>
  <w:style w:type="paragraph" w:styleId="CommentSubject">
    <w:name w:val="annotation subject"/>
    <w:basedOn w:val="CommentText"/>
    <w:next w:val="CommentText"/>
    <w:link w:val="CommentSubjectChar"/>
    <w:uiPriority w:val="99"/>
    <w:semiHidden/>
    <w:unhideWhenUsed/>
    <w:rsid w:val="00B32B25"/>
    <w:rPr>
      <w:b/>
      <w:bCs/>
    </w:rPr>
  </w:style>
  <w:style w:type="character" w:customStyle="1" w:styleId="CommentSubjectChar">
    <w:name w:val="Comment Subject Char"/>
    <w:basedOn w:val="CommentTextChar"/>
    <w:link w:val="CommentSubject"/>
    <w:uiPriority w:val="99"/>
    <w:semiHidden/>
    <w:rsid w:val="00B32B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83461">
      <w:bodyDiv w:val="1"/>
      <w:marLeft w:val="0"/>
      <w:marRight w:val="0"/>
      <w:marTop w:val="0"/>
      <w:marBottom w:val="0"/>
      <w:divBdr>
        <w:top w:val="none" w:sz="0" w:space="0" w:color="auto"/>
        <w:left w:val="none" w:sz="0" w:space="0" w:color="auto"/>
        <w:bottom w:val="none" w:sz="0" w:space="0" w:color="auto"/>
        <w:right w:val="none" w:sz="0" w:space="0" w:color="auto"/>
      </w:divBdr>
    </w:div>
    <w:div w:id="192573023">
      <w:bodyDiv w:val="1"/>
      <w:marLeft w:val="0"/>
      <w:marRight w:val="0"/>
      <w:marTop w:val="0"/>
      <w:marBottom w:val="0"/>
      <w:divBdr>
        <w:top w:val="none" w:sz="0" w:space="0" w:color="auto"/>
        <w:left w:val="none" w:sz="0" w:space="0" w:color="auto"/>
        <w:bottom w:val="none" w:sz="0" w:space="0" w:color="auto"/>
        <w:right w:val="none" w:sz="0" w:space="0" w:color="auto"/>
      </w:divBdr>
    </w:div>
    <w:div w:id="608046666">
      <w:bodyDiv w:val="1"/>
      <w:marLeft w:val="0"/>
      <w:marRight w:val="0"/>
      <w:marTop w:val="0"/>
      <w:marBottom w:val="0"/>
      <w:divBdr>
        <w:top w:val="none" w:sz="0" w:space="0" w:color="auto"/>
        <w:left w:val="none" w:sz="0" w:space="0" w:color="auto"/>
        <w:bottom w:val="none" w:sz="0" w:space="0" w:color="auto"/>
        <w:right w:val="none" w:sz="0" w:space="0" w:color="auto"/>
      </w:divBdr>
    </w:div>
    <w:div w:id="618486365">
      <w:bodyDiv w:val="1"/>
      <w:marLeft w:val="0"/>
      <w:marRight w:val="0"/>
      <w:marTop w:val="0"/>
      <w:marBottom w:val="0"/>
      <w:divBdr>
        <w:top w:val="none" w:sz="0" w:space="0" w:color="auto"/>
        <w:left w:val="none" w:sz="0" w:space="0" w:color="auto"/>
        <w:bottom w:val="none" w:sz="0" w:space="0" w:color="auto"/>
        <w:right w:val="none" w:sz="0" w:space="0" w:color="auto"/>
      </w:divBdr>
    </w:div>
    <w:div w:id="173462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7AD1F-7F4B-4F99-82E4-0D350CE52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1810</Words>
  <Characters>9595</Characters>
  <Application>Microsoft Office Word</Application>
  <DocSecurity>0</DocSecurity>
  <Lines>79</Lines>
  <Paragraphs>22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Regeringskansliet RK IT</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Kämpe</dc:creator>
  <cp:keywords/>
  <dc:description/>
  <cp:lastModifiedBy>Christian Naccache</cp:lastModifiedBy>
  <cp:revision>28</cp:revision>
  <cp:lastPrinted>2024-10-23T11:07:00Z</cp:lastPrinted>
  <dcterms:created xsi:type="dcterms:W3CDTF">2024-08-07T14:02:00Z</dcterms:created>
  <dcterms:modified xsi:type="dcterms:W3CDTF">2024-10-23T11:09:00Z</dcterms:modified>
</cp:coreProperties>
</file>