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  <w:bookmarkStart w:id="0" w:name="UDkoncept"/>
      <w:bookmarkEnd w:id="0"/>
    </w:p>
    <w:p w14:paraId="1751DDC4" w14:textId="77777777" w:rsidR="00E62D65" w:rsidRPr="00D33B42" w:rsidRDefault="00E62D65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1" w:name="UDdepartement"/>
      <w:bookmarkStart w:id="2" w:name="UDminister"/>
      <w:bookmarkStart w:id="3" w:name="UDStad"/>
      <w:bookmarkStart w:id="4" w:name="UDfaxmottagare"/>
      <w:bookmarkStart w:id="5" w:name="UDrubrik"/>
      <w:bookmarkStart w:id="6" w:name="UDtext"/>
      <w:bookmarkStart w:id="7" w:name="UDArendemening"/>
      <w:bookmarkEnd w:id="1"/>
      <w:bookmarkEnd w:id="2"/>
      <w:bookmarkEnd w:id="3"/>
      <w:bookmarkEnd w:id="4"/>
      <w:bookmarkEnd w:id="5"/>
      <w:bookmarkEnd w:id="6"/>
      <w:bookmarkEnd w:id="7"/>
    </w:p>
    <w:p w14:paraId="3AB56FC3" w14:textId="77777777" w:rsidR="003F6AF7" w:rsidRPr="00C57CE6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FD77613" w:rsidR="009721E0" w:rsidRPr="00FD06D8" w:rsidRDefault="008F4541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 w:rsidRPr="00FD06D8">
        <w:rPr>
          <w:rFonts w:ascii="Arial" w:hAnsi="Arial"/>
          <w:sz w:val="28"/>
          <w:szCs w:val="28"/>
        </w:rPr>
        <w:t>Frais consulaires et administratifs</w:t>
      </w:r>
      <w:r w:rsidR="00816387" w:rsidRPr="00FD06D8">
        <w:rPr>
          <w:rFonts w:ascii="Arial" w:hAnsi="Arial"/>
          <w:sz w:val="28"/>
          <w:szCs w:val="28"/>
        </w:rPr>
        <w:t xml:space="preserve">                </w:t>
      </w:r>
      <w:r w:rsidR="00A831B7" w:rsidRPr="00FD06D8">
        <w:rPr>
          <w:rFonts w:ascii="Arial" w:hAnsi="Arial"/>
          <w:sz w:val="28"/>
          <w:szCs w:val="28"/>
        </w:rPr>
        <w:t xml:space="preserve">    </w:t>
      </w:r>
    </w:p>
    <w:p w14:paraId="6B846C12" w14:textId="77777777" w:rsidR="009721E0" w:rsidRDefault="009721E0">
      <w:pPr>
        <w:pStyle w:val="Brdtext1"/>
        <w:rPr>
          <w:rFonts w:ascii="OrigGarmnd BT" w:hAnsi="OrigGarmnd BT"/>
        </w:rPr>
      </w:pPr>
      <w:bookmarkStart w:id="8" w:name="UDBilaga"/>
      <w:bookmarkEnd w:id="8"/>
    </w:p>
    <w:p w14:paraId="5232CEAC" w14:textId="595E6DF1" w:rsidR="00685B9F" w:rsidRPr="00A579A2" w:rsidRDefault="008F4541" w:rsidP="0079590C">
      <w:pPr>
        <w:spacing w:line="276" w:lineRule="auto"/>
        <w:jc w:val="both"/>
        <w:rPr>
          <w:rFonts w:ascii="Arial" w:hAnsi="Arial" w:cs="Arial"/>
          <w:lang w:eastAsia="sv-SE"/>
        </w:rPr>
      </w:pPr>
      <w:r w:rsidRPr="00A579A2">
        <w:rPr>
          <w:rFonts w:ascii="Arial" w:hAnsi="Arial" w:cs="Arial"/>
          <w:lang w:eastAsia="sv-SE"/>
        </w:rPr>
        <w:t xml:space="preserve">Les présents </w:t>
      </w:r>
      <w:r w:rsidR="00647C7B" w:rsidRPr="00A579A2">
        <w:rPr>
          <w:rFonts w:ascii="Arial" w:hAnsi="Arial" w:cs="Arial"/>
          <w:lang w:eastAsia="sv-SE"/>
        </w:rPr>
        <w:t>frais entrent en vigueur le </w:t>
      </w:r>
      <w:r w:rsidR="007F417B">
        <w:rPr>
          <w:rFonts w:ascii="Arial" w:hAnsi="Arial" w:cs="Arial"/>
          <w:lang w:eastAsia="sv-SE"/>
        </w:rPr>
        <w:t>05</w:t>
      </w:r>
      <w:r w:rsidR="001B0991" w:rsidRPr="003B0325">
        <w:rPr>
          <w:rFonts w:ascii="Arial" w:hAnsi="Arial" w:cs="Arial"/>
          <w:lang w:eastAsia="sv-SE"/>
        </w:rPr>
        <w:t xml:space="preserve"> </w:t>
      </w:r>
      <w:r w:rsidR="00B816A0">
        <w:rPr>
          <w:rFonts w:ascii="Arial" w:hAnsi="Arial" w:cs="Arial"/>
          <w:lang w:eastAsia="sv-SE"/>
        </w:rPr>
        <w:t>février</w:t>
      </w:r>
      <w:r w:rsidR="009D3CB1" w:rsidRPr="003B0325">
        <w:rPr>
          <w:rFonts w:ascii="Arial" w:hAnsi="Arial" w:cs="Arial"/>
          <w:lang w:eastAsia="sv-SE"/>
        </w:rPr>
        <w:t xml:space="preserve"> </w:t>
      </w:r>
      <w:r w:rsidRPr="003B0325">
        <w:rPr>
          <w:rFonts w:ascii="Arial" w:hAnsi="Arial" w:cs="Arial"/>
          <w:lang w:eastAsia="sv-SE"/>
        </w:rPr>
        <w:t>20</w:t>
      </w:r>
      <w:r w:rsidR="006F271C" w:rsidRPr="003B0325">
        <w:rPr>
          <w:rFonts w:ascii="Arial" w:hAnsi="Arial" w:cs="Arial"/>
          <w:lang w:eastAsia="sv-SE"/>
        </w:rPr>
        <w:t>2</w:t>
      </w:r>
      <w:r w:rsidR="001B0991" w:rsidRPr="003B0325">
        <w:rPr>
          <w:rFonts w:ascii="Arial" w:hAnsi="Arial" w:cs="Arial"/>
          <w:lang w:eastAsia="sv-SE"/>
        </w:rPr>
        <w:t>5</w:t>
      </w:r>
      <w:r w:rsidR="00685B9F" w:rsidRPr="00A579A2">
        <w:rPr>
          <w:rFonts w:ascii="Arial" w:hAnsi="Arial" w:cs="Arial"/>
          <w:lang w:eastAsia="sv-SE"/>
        </w:rPr>
        <w:t xml:space="preserve"> et </w:t>
      </w:r>
      <w:r w:rsidRPr="00A579A2">
        <w:rPr>
          <w:rFonts w:ascii="Arial" w:hAnsi="Arial" w:cs="Arial"/>
          <w:lang w:eastAsia="sv-SE"/>
        </w:rPr>
        <w:t xml:space="preserve">doivent être </w:t>
      </w:r>
      <w:r w:rsidR="0023647E">
        <w:rPr>
          <w:rFonts w:ascii="Arial" w:hAnsi="Arial" w:cs="Arial"/>
          <w:lang w:eastAsia="sv-SE"/>
        </w:rPr>
        <w:t xml:space="preserve">payés en espèces </w:t>
      </w:r>
      <w:r w:rsidR="0023647E" w:rsidRPr="00A579A2">
        <w:rPr>
          <w:rFonts w:ascii="Arial" w:hAnsi="Arial" w:cs="Arial"/>
        </w:rPr>
        <w:t xml:space="preserve">à l’ambassade.  </w:t>
      </w:r>
    </w:p>
    <w:p w14:paraId="022F7820" w14:textId="77777777" w:rsidR="00685B9F" w:rsidRPr="00A579A2" w:rsidRDefault="00685B9F" w:rsidP="007311AD">
      <w:pPr>
        <w:jc w:val="both"/>
        <w:rPr>
          <w:rFonts w:ascii="Arial" w:hAnsi="Arial" w:cs="Arial"/>
          <w:sz w:val="16"/>
          <w:szCs w:val="16"/>
          <w:lang w:eastAsia="sv-SE"/>
        </w:rPr>
      </w:pPr>
    </w:p>
    <w:p w14:paraId="54FAA86B" w14:textId="49AB1FB2" w:rsidR="006E3EA8" w:rsidRPr="00783B94" w:rsidRDefault="008F4541" w:rsidP="007311AD">
      <w:pPr>
        <w:jc w:val="both"/>
        <w:rPr>
          <w:rFonts w:ascii="Arial" w:hAnsi="Arial" w:cs="Arial"/>
        </w:rPr>
      </w:pPr>
      <w:r w:rsidRPr="00A579A2">
        <w:rPr>
          <w:rFonts w:ascii="Arial" w:hAnsi="Arial" w:cs="Arial"/>
        </w:rPr>
        <w:t>En dehors des frais énumérés sur cette liste, aucun autre frais n’est perçu</w:t>
      </w:r>
      <w:r w:rsidR="0023647E">
        <w:rPr>
          <w:rFonts w:ascii="Arial" w:hAnsi="Arial" w:cs="Arial"/>
        </w:rPr>
        <w:t>.</w:t>
      </w:r>
    </w:p>
    <w:p w14:paraId="6015F69C" w14:textId="77777777" w:rsidR="008F4541" w:rsidRPr="00A579A2" w:rsidRDefault="008F4541" w:rsidP="008F4541">
      <w:pPr>
        <w:rPr>
          <w:rFonts w:ascii="Arial" w:hAnsi="Arial" w:cs="Arial"/>
          <w:lang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A579A2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6C5D624" w14:textId="56661F49" w:rsid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séjour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,</w:t>
            </w: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</w:t>
            </w:r>
          </w:p>
          <w:p w14:paraId="562A0DE4" w14:textId="4003371D" w:rsidR="00EB7A28" w:rsidRP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travail</w:t>
            </w:r>
            <w:r w:rsidR="00F45891"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et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PERMIS D’ETUDE</w:t>
            </w:r>
          </w:p>
          <w:p w14:paraId="7E52A11D" w14:textId="17B6AD7B" w:rsidR="00EB7A28" w:rsidRPr="00A579A2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caps/>
                <w:lang w:eastAsia="sv-SE"/>
              </w:rPr>
              <w:t> </w:t>
            </w:r>
          </w:p>
          <w:p w14:paraId="1E32FBA7" w14:textId="6143BA6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8F4541" w:rsidRPr="00A579A2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276FB68E" w:rsidR="00DE1229" w:rsidRDefault="00DE1229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 w:rsidR="005A2422"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 w:rsidR="005A2422">
              <w:rPr>
                <w:rFonts w:ascii="Arial" w:hAnsi="Arial" w:cs="Arial"/>
                <w:lang w:eastAsia="sv-SE"/>
              </w:rPr>
              <w:t>-</w:t>
            </w:r>
            <w:r w:rsidRPr="00A579A2">
              <w:rPr>
                <w:rFonts w:ascii="Arial" w:hAnsi="Arial" w:cs="Arial"/>
                <w:lang w:eastAsia="sv-SE"/>
              </w:rPr>
              <w:t xml:space="preserve"> regroupement familial (18 ans et plus âgés)</w:t>
            </w:r>
          </w:p>
          <w:p w14:paraId="4AEA0DDB" w14:textId="53DBD06C" w:rsidR="00DE1229" w:rsidRPr="00A579A2" w:rsidRDefault="00DE1229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Default="008F4541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  <w:p w14:paraId="61A2B4B3" w14:textId="77777777" w:rsidR="0035731F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022782F" w14:textId="7D7FE8D3" w:rsidR="0035731F" w:rsidRPr="00A579A2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78FC80FC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18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 (SEK </w:t>
            </w:r>
            <w:r>
              <w:rPr>
                <w:rFonts w:ascii="Arial" w:hAnsi="Arial" w:cs="Arial"/>
                <w:bCs/>
                <w:lang w:eastAsia="sv-SE"/>
              </w:rPr>
              <w:t>2000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3AD04155" w14:textId="77777777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  <w:p w14:paraId="15694C96" w14:textId="4FBBFA7B" w:rsidR="0035731F" w:rsidRPr="00A579A2" w:rsidRDefault="0035731F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FD06D8" w:rsidRPr="00A579A2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BC54E4E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>
              <w:rPr>
                <w:rFonts w:ascii="Arial" w:hAnsi="Arial" w:cs="Arial"/>
                <w:lang w:eastAsia="sv-SE"/>
              </w:rPr>
              <w:t xml:space="preserve">- </w:t>
            </w:r>
            <w:r w:rsidRPr="00A579A2">
              <w:rPr>
                <w:rFonts w:ascii="Arial" w:hAnsi="Arial" w:cs="Arial"/>
                <w:lang w:eastAsia="sv-SE"/>
              </w:rPr>
              <w:t>regroupement familial</w:t>
            </w:r>
            <w:r>
              <w:rPr>
                <w:rFonts w:ascii="Arial" w:hAnsi="Arial" w:cs="Arial"/>
                <w:lang w:eastAsia="sv-SE"/>
              </w:rPr>
              <w:t xml:space="preserve">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  <w:p w14:paraId="5F08D8A9" w14:textId="7DA8AF6A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716CC719" w14:textId="77777777" w:rsidR="00FD06D8" w:rsidRPr="00A579A2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6C33669A" w:rsidR="00FD06D8" w:rsidRDefault="00FD06D8" w:rsidP="003B0646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9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751F0603" w14:textId="0EF75C2F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670983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(18 ans et plus âgés)</w:t>
            </w:r>
          </w:p>
          <w:p w14:paraId="5A704ABA" w14:textId="04059C71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FD06D8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eastAsia="sv-SE"/>
              </w:rPr>
            </w:pPr>
          </w:p>
          <w:p w14:paraId="2AFF5342" w14:textId="1B5A3037" w:rsidR="00FD06D8" w:rsidRDefault="00FD06D8" w:rsidP="0035731F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184BC8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  <w:p w14:paraId="23F033E5" w14:textId="77107299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0A29731" w14:textId="32085084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FD06D8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eastAsia="sv-SE"/>
              </w:rPr>
            </w:pPr>
          </w:p>
          <w:p w14:paraId="2F1EECB4" w14:textId="6D46B118" w:rsidR="00FD06D8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8F55DF">
              <w:rPr>
                <w:rFonts w:ascii="Arial" w:hAnsi="Arial" w:cs="Arial"/>
                <w:b/>
                <w:lang w:eastAsia="sv-SE"/>
              </w:rPr>
              <w:t xml:space="preserve">USD </w:t>
            </w:r>
            <w:r w:rsidR="008D063F">
              <w:rPr>
                <w:rFonts w:ascii="Arial" w:hAnsi="Arial" w:cs="Arial"/>
                <w:b/>
                <w:lang w:eastAsia="sv-SE"/>
              </w:rPr>
              <w:t>7</w:t>
            </w:r>
            <w:r w:rsidR="00FE2A0E">
              <w:rPr>
                <w:rFonts w:ascii="Arial" w:hAnsi="Arial" w:cs="Arial"/>
                <w:b/>
                <w:lang w:eastAsia="sv-SE"/>
              </w:rPr>
              <w:t>0</w:t>
            </w:r>
            <w:r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EB7A28" w:rsidRPr="00A579A2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E979FC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</w:p>
          <w:p w14:paraId="4578812D" w14:textId="77777777" w:rsidR="00EB7A28" w:rsidRDefault="00EB7A28" w:rsidP="0035731F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permis de séjour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</w:t>
            </w:r>
          </w:p>
          <w:p w14:paraId="1BA523B9" w14:textId="00B964CB" w:rsidR="00EB7A28" w:rsidRPr="00A579A2" w:rsidRDefault="00EB7A2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56FD2072" w14:textId="3B007569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 </w:t>
            </w:r>
          </w:p>
          <w:p w14:paraId="1990F9A3" w14:textId="5E03E88C" w:rsidR="00EB7A28" w:rsidRPr="00A579A2" w:rsidRDefault="00EB7A28" w:rsidP="003B064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bCs/>
                <w:i/>
                <w:iCs/>
                <w:lang w:eastAsia="sv-SE"/>
              </w:rPr>
              <w:t> </w:t>
            </w:r>
          </w:p>
        </w:tc>
      </w:tr>
      <w:tr w:rsidR="00DE1229" w:rsidRPr="00E979FC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eastAsia="sv-SE"/>
              </w:rPr>
            </w:pPr>
          </w:p>
          <w:p w14:paraId="2A0CC1CB" w14:textId="757C5153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Les personnes ayant droit d'asile en Suède ou ayant le statut de personne en besoin de protection selon le code des étrangers suédois, et leurs membres de famille, c'est-à-dire conjoint/concubin et leurs enfants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0DA01E" w14:textId="77777777" w:rsidR="00EB7A28" w:rsidRDefault="00EB7A28" w:rsidP="003F497F">
            <w:pPr>
              <w:spacing w:line="18" w:lineRule="atLeast"/>
              <w:rPr>
                <w:rFonts w:ascii="Arial" w:hAnsi="Arial" w:cs="Arial"/>
                <w:bCs/>
                <w:lang w:val="fr-CM" w:eastAsia="sv-SE"/>
              </w:rPr>
            </w:pPr>
          </w:p>
          <w:p w14:paraId="52B6D061" w14:textId="2C196392" w:rsidR="00DE1229" w:rsidRPr="00E979FC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11B83C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89883" w14:textId="3AF8F485" w:rsidR="00DE1229" w:rsidRPr="00A579A2" w:rsidRDefault="00DE1229" w:rsidP="007311AD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Membres de familles d'un citoyen de l'UE/EEE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70088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54602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l'UE</w:t>
            </w:r>
            <w:r w:rsidRPr="00A579A2">
              <w:rPr>
                <w:rFonts w:ascii="Arial" w:hAnsi="Arial" w:cs="Arial"/>
                <w:lang w:eastAsia="sv-SE"/>
              </w:rPr>
              <w:t>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0363C39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9A835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Citoyens de la Suisse et leurs membres de famille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5E631B0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5357334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du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Japon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5862213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3CCD44F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F21BDE" w14:textId="31F0DD95" w:rsidR="00DE1229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Etudiants de l'Université de trafic maritime internationale de Malmö</w:t>
            </w:r>
          </w:p>
          <w:p w14:paraId="00717BC4" w14:textId="77777777" w:rsidR="005466C7" w:rsidRDefault="005466C7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315A930" w14:textId="1A840030" w:rsidR="00EB7A28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5507E357" w14:textId="2AA95966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DD75AE6" w14:textId="09C6EFEA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2FEEACFD" w14:textId="726F3C99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074BFDB" w14:textId="77777777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106BDE8" w14:textId="0E23EBB1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7E17E3C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EB7A28" w:rsidRPr="00A579A2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C89DB8B" w14:textId="77777777" w:rsidR="00EB7A28" w:rsidRPr="008B1935" w:rsidRDefault="00EB7A28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Visa  </w:t>
            </w:r>
          </w:p>
          <w:p w14:paraId="0B1C9761" w14:textId="59A00FC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lastRenderedPageBreak/>
              <w:t> </w:t>
            </w:r>
          </w:p>
          <w:p w14:paraId="16B9A0A3" w14:textId="2600E34C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lastRenderedPageBreak/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044C060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B5CD2">
              <w:rPr>
                <w:rFonts w:ascii="Arial" w:hAnsi="Arial" w:cs="Arial"/>
                <w:b/>
                <w:bCs/>
                <w:lang w:eastAsia="sv-SE"/>
              </w:rPr>
              <w:t>6</w:t>
            </w:r>
            <w:r w:rsidR="006D1C29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(Euro 60)</w:t>
            </w:r>
          </w:p>
        </w:tc>
      </w:tr>
      <w:tr w:rsidR="00DE1229" w:rsidRPr="00A579A2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DE1229" w:rsidRPr="00A579A2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692A6BE9" w14:textId="59D2C8C9" w:rsidR="00EB7A28" w:rsidRDefault="00DE1229" w:rsidP="00EB7A28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 w:rsidR="00EB7A28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visa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 </w:t>
            </w:r>
          </w:p>
          <w:p w14:paraId="5F87FF30" w14:textId="6612D78C" w:rsidR="00EB7A28" w:rsidRPr="00A579A2" w:rsidRDefault="00EB7A28" w:rsidP="00EB7A28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091DCD41" w14:textId="066DB52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1521652" w14:textId="2E7A5EBD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6E2C69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8FB041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enfant de moins de 6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F580107" w14:textId="7FB7ECC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093C1CD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6CBD02C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élèves, étudiants (université) et leurs professeurs voyageant dans un cadre éducatif/études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7B08070" w14:textId="6A02EA0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0F0DFD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627B251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dans le cadre de la recherche pour le troisième cycle universitaire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DF090D3" w14:textId="3FB034E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18592A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5A39522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Personne âgée de 25 ans ou moins appartenant, invité et pris en charge par une organisation idéaliste, pour participer à un séminaire, une conférence, un événement, sportif, culturel et éducationnel     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45F5553" w14:textId="3C915AC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A93C9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6A0CC2C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 pour détenteur de passeport diplomatique et de service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AA41C0" w14:textId="106035B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8F55DF" w:rsidRPr="00A579A2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83C2CA" w14:textId="77777777" w:rsidR="007A4092" w:rsidRPr="008B1935" w:rsidRDefault="007A4092" w:rsidP="008F55D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Passeport suédois et nationalité</w:t>
            </w:r>
          </w:p>
          <w:p w14:paraId="1D341D1A" w14:textId="6DCC025E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5E4C225D" w14:textId="163227F8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0BDAAC3E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</w:t>
            </w:r>
            <w:r w:rsidRPr="00A579A2">
              <w:rPr>
                <w:rFonts w:ascii="Arial" w:hAnsi="Arial" w:cs="Arial"/>
                <w:lang w:eastAsia="sv-SE"/>
              </w:rPr>
              <w:t xml:space="preserve"> </w:t>
            </w:r>
            <w:r>
              <w:rPr>
                <w:rFonts w:ascii="Arial" w:hAnsi="Arial" w:cs="Arial"/>
                <w:lang w:eastAsia="sv-SE"/>
              </w:rPr>
              <w:t>ordinaire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7EB3ED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3F64F3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</w:tc>
      </w:tr>
      <w:tr w:rsidR="00DE1229" w:rsidRPr="00A579A2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3559B144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Passeport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121EA209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B2397C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65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8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8467DD" w:rsidRPr="00A579A2" w14:paraId="4F03DD5E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34BE11A" w14:textId="1A243FD4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>
              <w:rPr>
                <w:rFonts w:ascii="Arial" w:hAnsi="Arial" w:cs="Arial"/>
                <w:lang w:eastAsia="sv-SE"/>
              </w:rPr>
              <w:t>D</w:t>
            </w:r>
            <w:r w:rsidRPr="008467DD">
              <w:rPr>
                <w:rFonts w:ascii="Arial" w:hAnsi="Arial" w:cs="Arial"/>
                <w:lang w:eastAsia="sv-SE"/>
              </w:rPr>
              <w:t xml:space="preserve">ocument provisoire de voyage (ETD – Emergency </w:t>
            </w:r>
            <w:proofErr w:type="spellStart"/>
            <w:r w:rsidRPr="008467DD">
              <w:rPr>
                <w:rFonts w:ascii="Arial" w:hAnsi="Arial" w:cs="Arial"/>
                <w:lang w:eastAsia="sv-SE"/>
              </w:rPr>
              <w:t>Travel</w:t>
            </w:r>
            <w:proofErr w:type="spellEnd"/>
            <w:r w:rsidRPr="008467DD">
              <w:rPr>
                <w:rFonts w:ascii="Arial" w:hAnsi="Arial" w:cs="Arial"/>
                <w:lang w:eastAsia="sv-SE"/>
              </w:rPr>
              <w:t xml:space="preserve"> Document)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107679A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41E71E2" w14:textId="250D8CD6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USD 1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65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Pr="008467DD">
              <w:rPr>
                <w:rFonts w:ascii="Arial" w:hAnsi="Arial" w:cs="Arial"/>
                <w:lang w:eastAsia="sv-SE"/>
              </w:rPr>
              <w:t>(SEK 1800)</w:t>
            </w:r>
          </w:p>
        </w:tc>
      </w:tr>
      <w:tr w:rsidR="00DE1229" w:rsidRPr="00A579A2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5572C313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6471EC26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262E9">
              <w:rPr>
                <w:rFonts w:ascii="Arial" w:hAnsi="Arial" w:cs="Arial"/>
                <w:b/>
                <w:bCs/>
                <w:lang w:eastAsia="sv-SE"/>
              </w:rPr>
              <w:t>7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8467DD" w:rsidRPr="00A579A2" w14:paraId="2190A94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963A0F2" w14:textId="29991206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  <w:r w:rsidRPr="00A579A2">
              <w:rPr>
                <w:rFonts w:ascii="Arial" w:hAnsi="Arial" w:cs="Arial"/>
                <w:lang w:val="fr-CM" w:eastAsia="sv-SE"/>
              </w:rPr>
              <w:t>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224EF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3D090A" w14:textId="1AA1DA44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4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5 </w:t>
            </w:r>
            <w:r w:rsidRPr="008467DD">
              <w:rPr>
                <w:rFonts w:ascii="Arial" w:hAnsi="Arial" w:cs="Arial"/>
                <w:lang w:eastAsia="sv-SE"/>
              </w:rPr>
              <w:t>(SEK 500)</w:t>
            </w:r>
          </w:p>
        </w:tc>
      </w:tr>
      <w:tr w:rsidR="00DE1229" w:rsidRPr="00A579A2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7A1C2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Demande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nationalité suédoise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3F68D41C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5262E9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1500) </w:t>
            </w:r>
          </w:p>
        </w:tc>
      </w:tr>
      <w:tr w:rsidR="00205D03" w:rsidRPr="00A579A2" w14:paraId="6BBD26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57FB3B4" w14:textId="6E777433" w:rsidR="00205D03" w:rsidRPr="00A579A2" w:rsidRDefault="000F2959" w:rsidP="00205D03">
            <w:pPr>
              <w:rPr>
                <w:rFonts w:ascii="Arial" w:hAnsi="Arial" w:cs="Arial"/>
                <w:lang w:eastAsia="sv-SE"/>
              </w:rPr>
            </w:pPr>
            <w:r>
              <w:rPr>
                <w:rFonts w:ascii="Arial" w:hAnsi="Arial" w:cs="Arial"/>
                <w:lang w:eastAsia="sv-SE"/>
              </w:rPr>
              <w:t>Notification</w:t>
            </w:r>
            <w:r w:rsidR="00205D03" w:rsidRPr="00205D03">
              <w:rPr>
                <w:rFonts w:ascii="Arial" w:hAnsi="Arial" w:cs="Arial"/>
                <w:lang w:eastAsia="sv-SE"/>
              </w:rPr>
              <w:t xml:space="preserve"> de nationalité suédoise pour les enfants de moins de 18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F1DE7F0" w14:textId="77777777" w:rsidR="00205D03" w:rsidRPr="00205D03" w:rsidRDefault="00205D03" w:rsidP="003F497F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57E370" w14:textId="124AE6FA" w:rsidR="00205D03" w:rsidRPr="00205D03" w:rsidRDefault="0047624B" w:rsidP="00A50D66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653D9E">
              <w:rPr>
                <w:rFonts w:ascii="Arial" w:hAnsi="Arial" w:cs="Arial"/>
                <w:b/>
                <w:bCs/>
                <w:lang w:val="sv-SE" w:eastAsia="sv-SE"/>
              </w:rPr>
              <w:t>45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653D9E">
              <w:rPr>
                <w:rFonts w:ascii="Arial" w:hAnsi="Arial" w:cs="Arial"/>
                <w:bCs/>
                <w:lang w:val="sv-SE" w:eastAsia="sv-SE"/>
              </w:rPr>
              <w:t>4</w:t>
            </w:r>
            <w:r>
              <w:rPr>
                <w:rFonts w:ascii="Arial" w:hAnsi="Arial" w:cs="Arial"/>
                <w:bCs/>
                <w:lang w:val="sv-SE" w:eastAsia="sv-SE"/>
              </w:rPr>
              <w:t>7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5)</w:t>
            </w:r>
          </w:p>
        </w:tc>
      </w:tr>
      <w:tr w:rsidR="008467DD" w:rsidRPr="00A579A2" w14:paraId="1205C9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41839E" w14:textId="62C5A45D" w:rsidR="008467DD" w:rsidRPr="00A579A2" w:rsidRDefault="00FE2A0E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</w:t>
            </w:r>
            <w:r>
              <w:rPr>
                <w:rFonts w:ascii="Arial" w:hAnsi="Arial" w:cs="Arial"/>
                <w:lang w:eastAsia="sv-SE"/>
              </w:rPr>
              <w:t>asseport/c</w:t>
            </w:r>
            <w:r w:rsidRPr="00A579A2">
              <w:rPr>
                <w:rFonts w:ascii="Arial" w:hAnsi="Arial" w:cs="Arial"/>
                <w:lang w:eastAsia="sv-SE"/>
              </w:rPr>
              <w:t>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63298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03DE84D" w14:textId="2B5D0927" w:rsidR="008467DD" w:rsidRPr="00A579A2" w:rsidRDefault="00FE2A0E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</w:t>
            </w:r>
            <w:r w:rsidRPr="00FE2A0E">
              <w:rPr>
                <w:rFonts w:ascii="Arial" w:hAnsi="Arial" w:cs="Arial"/>
                <w:b/>
                <w:bCs/>
                <w:lang w:eastAsia="sv-SE"/>
              </w:rPr>
              <w:t xml:space="preserve">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FE2A0E">
              <w:rPr>
                <w:rFonts w:ascii="Arial" w:hAnsi="Arial" w:cs="Arial"/>
                <w:lang w:eastAsia="sv-SE"/>
              </w:rPr>
              <w:t xml:space="preserve"> (SEK 200)</w:t>
            </w:r>
          </w:p>
        </w:tc>
      </w:tr>
      <w:tr w:rsidR="008F55DF" w:rsidRPr="00A579A2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8F55DF" w:rsidRPr="00A579A2" w:rsidRDefault="008F55DF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8F55DF" w:rsidRPr="00A579A2" w:rsidRDefault="008F55DF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936960" w14:textId="77777777" w:rsidR="007A4092" w:rsidRPr="008B1935" w:rsidRDefault="007A4092" w:rsidP="003F497F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Autres frais consulaires </w:t>
            </w:r>
          </w:p>
          <w:p w14:paraId="29DE2AE4" w14:textId="1C4BF219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229D2BB6" w14:textId="468650FF" w:rsidR="007A4092" w:rsidRPr="00A579A2" w:rsidRDefault="007A4092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01B2358F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conduire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41ED5F6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47021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4</w:t>
            </w:r>
            <w:r>
              <w:rPr>
                <w:rFonts w:ascii="Arial" w:hAnsi="Arial" w:cs="Arial"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4F11D9D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 conduire 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2696179F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08C8546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11F77BBA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BD3F74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DE1229" w:rsidRPr="00A579A2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2A1F69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consulaire et autre légalisation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4B0A5A6E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>) </w:t>
            </w:r>
          </w:p>
        </w:tc>
      </w:tr>
      <w:tr w:rsidR="00DE1229" w:rsidRPr="00A579A2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51BEA7D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de bonne vie et mœurs et de nationalité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7FC9264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  <w:r w:rsidRPr="00A579A2">
              <w:rPr>
                <w:rFonts w:ascii="Arial" w:hAnsi="Arial" w:cs="Arial"/>
                <w:bCs/>
                <w:lang w:eastAsia="sv-SE"/>
              </w:rPr>
              <w:t> </w:t>
            </w: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Pieddepage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Pieddepage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9" w:name="UDsidan2doknamn"/>
    <w:bookmarkEnd w:id="9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En-tte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0" w:name="UDsidan2datum"/>
    <w:bookmarkStart w:id="11" w:name="UDsidan2doss"/>
    <w:bookmarkEnd w:id="10"/>
    <w:bookmarkEnd w:id="11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781A"/>
    <w:rsid w:val="000B0B2A"/>
    <w:rsid w:val="000B7A17"/>
    <w:rsid w:val="000C166A"/>
    <w:rsid w:val="000D1FB6"/>
    <w:rsid w:val="000D77D5"/>
    <w:rsid w:val="000F2959"/>
    <w:rsid w:val="001008DE"/>
    <w:rsid w:val="001164E7"/>
    <w:rsid w:val="001206D2"/>
    <w:rsid w:val="0016241B"/>
    <w:rsid w:val="00163EF4"/>
    <w:rsid w:val="00182015"/>
    <w:rsid w:val="00183E48"/>
    <w:rsid w:val="00184BC8"/>
    <w:rsid w:val="001A1C20"/>
    <w:rsid w:val="001A2384"/>
    <w:rsid w:val="001B0991"/>
    <w:rsid w:val="001B0F21"/>
    <w:rsid w:val="001C3640"/>
    <w:rsid w:val="00205D03"/>
    <w:rsid w:val="00207074"/>
    <w:rsid w:val="00207C4E"/>
    <w:rsid w:val="002156AE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24D5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8031F"/>
    <w:rsid w:val="003835BF"/>
    <w:rsid w:val="00395420"/>
    <w:rsid w:val="003A7994"/>
    <w:rsid w:val="003B0325"/>
    <w:rsid w:val="003B0646"/>
    <w:rsid w:val="003B2F3E"/>
    <w:rsid w:val="003B63D1"/>
    <w:rsid w:val="003D04B9"/>
    <w:rsid w:val="003D17FB"/>
    <w:rsid w:val="003E5E0C"/>
    <w:rsid w:val="003E7397"/>
    <w:rsid w:val="003F64F3"/>
    <w:rsid w:val="003F6AF7"/>
    <w:rsid w:val="00402D98"/>
    <w:rsid w:val="004116F0"/>
    <w:rsid w:val="004129DE"/>
    <w:rsid w:val="00414275"/>
    <w:rsid w:val="00417BFD"/>
    <w:rsid w:val="0042448D"/>
    <w:rsid w:val="00424532"/>
    <w:rsid w:val="004332FA"/>
    <w:rsid w:val="00433ED4"/>
    <w:rsid w:val="004340A9"/>
    <w:rsid w:val="00434E9F"/>
    <w:rsid w:val="0043702E"/>
    <w:rsid w:val="00443C16"/>
    <w:rsid w:val="0044618F"/>
    <w:rsid w:val="004539F1"/>
    <w:rsid w:val="0047624B"/>
    <w:rsid w:val="0049032D"/>
    <w:rsid w:val="004B3086"/>
    <w:rsid w:val="004B686B"/>
    <w:rsid w:val="004C39AC"/>
    <w:rsid w:val="004C3C49"/>
    <w:rsid w:val="004E6259"/>
    <w:rsid w:val="004F12D5"/>
    <w:rsid w:val="004F77FA"/>
    <w:rsid w:val="00511A4C"/>
    <w:rsid w:val="0051791F"/>
    <w:rsid w:val="00524388"/>
    <w:rsid w:val="005262E9"/>
    <w:rsid w:val="00545239"/>
    <w:rsid w:val="005466C7"/>
    <w:rsid w:val="00553A6B"/>
    <w:rsid w:val="00571766"/>
    <w:rsid w:val="00592847"/>
    <w:rsid w:val="00593658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3A"/>
    <w:rsid w:val="006101D4"/>
    <w:rsid w:val="006150EB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3D9E"/>
    <w:rsid w:val="00656B40"/>
    <w:rsid w:val="00684699"/>
    <w:rsid w:val="00685B9F"/>
    <w:rsid w:val="006869BE"/>
    <w:rsid w:val="00694790"/>
    <w:rsid w:val="00696269"/>
    <w:rsid w:val="006A58FC"/>
    <w:rsid w:val="006A5CD9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311AD"/>
    <w:rsid w:val="0073780E"/>
    <w:rsid w:val="0075630D"/>
    <w:rsid w:val="00761C35"/>
    <w:rsid w:val="00775530"/>
    <w:rsid w:val="00776296"/>
    <w:rsid w:val="00783B94"/>
    <w:rsid w:val="00784D25"/>
    <w:rsid w:val="0079590C"/>
    <w:rsid w:val="007A4092"/>
    <w:rsid w:val="007A6DB2"/>
    <w:rsid w:val="007B187B"/>
    <w:rsid w:val="007B3A23"/>
    <w:rsid w:val="007D478C"/>
    <w:rsid w:val="007F417B"/>
    <w:rsid w:val="008030A9"/>
    <w:rsid w:val="008049EA"/>
    <w:rsid w:val="00807F30"/>
    <w:rsid w:val="00814C35"/>
    <w:rsid w:val="008158BE"/>
    <w:rsid w:val="00816387"/>
    <w:rsid w:val="00833D7A"/>
    <w:rsid w:val="00841206"/>
    <w:rsid w:val="008467DD"/>
    <w:rsid w:val="00855D25"/>
    <w:rsid w:val="008603BA"/>
    <w:rsid w:val="00861B04"/>
    <w:rsid w:val="00865A00"/>
    <w:rsid w:val="00865F49"/>
    <w:rsid w:val="00867AF6"/>
    <w:rsid w:val="00885A7C"/>
    <w:rsid w:val="00885AD1"/>
    <w:rsid w:val="00885B9B"/>
    <w:rsid w:val="00890B04"/>
    <w:rsid w:val="0089440E"/>
    <w:rsid w:val="008B1935"/>
    <w:rsid w:val="008C2CBE"/>
    <w:rsid w:val="008D063F"/>
    <w:rsid w:val="008E44FA"/>
    <w:rsid w:val="008F0541"/>
    <w:rsid w:val="008F4541"/>
    <w:rsid w:val="008F55DF"/>
    <w:rsid w:val="008F730D"/>
    <w:rsid w:val="008F7325"/>
    <w:rsid w:val="00900FEC"/>
    <w:rsid w:val="009034BF"/>
    <w:rsid w:val="00915B3F"/>
    <w:rsid w:val="009243F7"/>
    <w:rsid w:val="00926E97"/>
    <w:rsid w:val="00927046"/>
    <w:rsid w:val="00944B5F"/>
    <w:rsid w:val="009522CF"/>
    <w:rsid w:val="0095544D"/>
    <w:rsid w:val="009721E0"/>
    <w:rsid w:val="00984FCC"/>
    <w:rsid w:val="009B7296"/>
    <w:rsid w:val="009C08D2"/>
    <w:rsid w:val="009D18EF"/>
    <w:rsid w:val="009D245F"/>
    <w:rsid w:val="009D3CB1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5820"/>
    <w:rsid w:val="00A96507"/>
    <w:rsid w:val="00AA243B"/>
    <w:rsid w:val="00AC292B"/>
    <w:rsid w:val="00AC392C"/>
    <w:rsid w:val="00AC3BD1"/>
    <w:rsid w:val="00AE0B3C"/>
    <w:rsid w:val="00AE0CF5"/>
    <w:rsid w:val="00B156D4"/>
    <w:rsid w:val="00B2397C"/>
    <w:rsid w:val="00B24E9C"/>
    <w:rsid w:val="00B30AF3"/>
    <w:rsid w:val="00B31850"/>
    <w:rsid w:val="00B622DA"/>
    <w:rsid w:val="00B71FE2"/>
    <w:rsid w:val="00B72B57"/>
    <w:rsid w:val="00B816A0"/>
    <w:rsid w:val="00B8739C"/>
    <w:rsid w:val="00B911B3"/>
    <w:rsid w:val="00B9189D"/>
    <w:rsid w:val="00B949F3"/>
    <w:rsid w:val="00B95288"/>
    <w:rsid w:val="00B976C8"/>
    <w:rsid w:val="00B97B66"/>
    <w:rsid w:val="00BA4E00"/>
    <w:rsid w:val="00BB4106"/>
    <w:rsid w:val="00BC4AA3"/>
    <w:rsid w:val="00BD3F74"/>
    <w:rsid w:val="00BE57EC"/>
    <w:rsid w:val="00BF0C67"/>
    <w:rsid w:val="00BF1BE8"/>
    <w:rsid w:val="00BF582C"/>
    <w:rsid w:val="00C13A41"/>
    <w:rsid w:val="00C1462A"/>
    <w:rsid w:val="00C16A54"/>
    <w:rsid w:val="00C332D8"/>
    <w:rsid w:val="00C46547"/>
    <w:rsid w:val="00C54784"/>
    <w:rsid w:val="00C570DA"/>
    <w:rsid w:val="00C57CE6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B725F"/>
    <w:rsid w:val="00CD2C50"/>
    <w:rsid w:val="00CF2D5F"/>
    <w:rsid w:val="00D00DC8"/>
    <w:rsid w:val="00D020FB"/>
    <w:rsid w:val="00D11C9A"/>
    <w:rsid w:val="00D33B42"/>
    <w:rsid w:val="00D35833"/>
    <w:rsid w:val="00D42783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6955"/>
    <w:rsid w:val="00DE1229"/>
    <w:rsid w:val="00DF1A4F"/>
    <w:rsid w:val="00E01E47"/>
    <w:rsid w:val="00E2011C"/>
    <w:rsid w:val="00E222EA"/>
    <w:rsid w:val="00E27C31"/>
    <w:rsid w:val="00E33FD8"/>
    <w:rsid w:val="00E42008"/>
    <w:rsid w:val="00E4640D"/>
    <w:rsid w:val="00E47021"/>
    <w:rsid w:val="00E526D3"/>
    <w:rsid w:val="00E62D65"/>
    <w:rsid w:val="00E662F9"/>
    <w:rsid w:val="00E92EA1"/>
    <w:rsid w:val="00E979FC"/>
    <w:rsid w:val="00EA4188"/>
    <w:rsid w:val="00EA4E33"/>
    <w:rsid w:val="00EB5CD2"/>
    <w:rsid w:val="00EB662E"/>
    <w:rsid w:val="00EB7A28"/>
    <w:rsid w:val="00EC442B"/>
    <w:rsid w:val="00ED032D"/>
    <w:rsid w:val="00ED1185"/>
    <w:rsid w:val="00ED28AE"/>
    <w:rsid w:val="00EE32FD"/>
    <w:rsid w:val="00EE38DC"/>
    <w:rsid w:val="00EE5088"/>
    <w:rsid w:val="00EF6115"/>
    <w:rsid w:val="00EF75B6"/>
    <w:rsid w:val="00F07990"/>
    <w:rsid w:val="00F35CC1"/>
    <w:rsid w:val="00F45891"/>
    <w:rsid w:val="00F46F78"/>
    <w:rsid w:val="00F846AB"/>
    <w:rsid w:val="00F86167"/>
    <w:rsid w:val="00FA0F1F"/>
    <w:rsid w:val="00FC37F9"/>
    <w:rsid w:val="00FC46AF"/>
    <w:rsid w:val="00FD06D8"/>
    <w:rsid w:val="00FD7999"/>
    <w:rsid w:val="00FE25CB"/>
    <w:rsid w:val="00FE2A0E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."/>
  <w:listSeparator w:val=",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Textedebulles">
    <w:name w:val="Balloon Text"/>
    <w:basedOn w:val="Normal"/>
    <w:link w:val="TextedebullesC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rsid w:val="00926E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434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Christian Mawete</cp:lastModifiedBy>
  <cp:revision>30</cp:revision>
  <cp:lastPrinted>2024-01-26T07:10:00Z</cp:lastPrinted>
  <dcterms:created xsi:type="dcterms:W3CDTF">2024-01-26T08:16:00Z</dcterms:created>
  <dcterms:modified xsi:type="dcterms:W3CDTF">2025-02-05T10:09:00Z</dcterms:modified>
</cp:coreProperties>
</file>