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43EBFC" w14:textId="00B9E00B" w:rsidR="00E065FD" w:rsidRDefault="008D71FD" w:rsidP="00ED2832">
      <w:pPr>
        <w:rPr>
          <w:rFonts w:ascii="Verdana" w:hAnsi="Verdana"/>
          <w:b/>
          <w:sz w:val="20"/>
          <w:szCs w:val="20"/>
        </w:rPr>
      </w:pPr>
      <w:r>
        <w:rPr>
          <w:noProof/>
        </w:rPr>
        <w:drawing>
          <wp:inline distT="0" distB="0" distL="0" distR="0" wp14:anchorId="68E94708" wp14:editId="5856E635">
            <wp:extent cx="2436495" cy="883285"/>
            <wp:effectExtent l="0" t="0" r="1905" b="0"/>
            <wp:docPr id="192255226" name="Bildobjekt 1" title="RK Logotyp"/>
            <wp:cNvGraphicFramePr/>
            <a:graphic xmlns:a="http://schemas.openxmlformats.org/drawingml/2006/main">
              <a:graphicData uri="http://schemas.openxmlformats.org/drawingml/2006/picture">
                <pic:pic xmlns:pic="http://schemas.openxmlformats.org/drawingml/2006/picture">
                  <pic:nvPicPr>
                    <pic:cNvPr id="192255226" name="Bildobjekt 1" title="RK Logotyp"/>
                    <pic:cNvPicPr/>
                  </pic:nvPicPr>
                  <pic:blipFill>
                    <a:blip r:embed="rId8"/>
                    <a:stretch>
                      <a:fillRect/>
                    </a:stretch>
                  </pic:blipFill>
                  <pic:spPr>
                    <a:xfrm>
                      <a:off x="0" y="0"/>
                      <a:ext cx="2471996" cy="896155"/>
                    </a:xfrm>
                    <a:prstGeom prst="rect">
                      <a:avLst/>
                    </a:prstGeom>
                  </pic:spPr>
                </pic:pic>
              </a:graphicData>
            </a:graphic>
          </wp:inline>
        </w:drawing>
      </w:r>
    </w:p>
    <w:p w14:paraId="07C1120B" w14:textId="742A52F1" w:rsidR="00255BC4" w:rsidRDefault="00255BC4" w:rsidP="00255BC4">
      <w:bookmarkStart w:id="0" w:name="_Hlk535911756"/>
      <w:bookmarkStart w:id="1" w:name="_Hlk535911431"/>
    </w:p>
    <w:bookmarkEnd w:id="0"/>
    <w:p w14:paraId="1BE1522A" w14:textId="77777777" w:rsidR="00255BC4" w:rsidRDefault="00255BC4" w:rsidP="00255BC4"/>
    <w:p w14:paraId="2E19D89F" w14:textId="35131765" w:rsidR="00255BC4" w:rsidRPr="004A4B01" w:rsidRDefault="00255BC4" w:rsidP="00255BC4">
      <w:pPr>
        <w:spacing w:after="0"/>
        <w:ind w:left="3912"/>
        <w:rPr>
          <w:rFonts w:ascii="Garamond" w:hAnsi="Garamond"/>
          <w:sz w:val="28"/>
          <w:szCs w:val="28"/>
          <w:lang w:val="en-US"/>
        </w:rPr>
      </w:pPr>
      <w:r w:rsidRPr="004A4B01">
        <w:rPr>
          <w:rFonts w:ascii="Garamond" w:hAnsi="Garamond"/>
          <w:sz w:val="28"/>
          <w:szCs w:val="28"/>
          <w:lang w:val="en-US"/>
        </w:rPr>
        <w:t xml:space="preserve">Appendix 2 – Draft </w:t>
      </w:r>
      <w:r w:rsidR="000A543A" w:rsidRPr="004A4B01">
        <w:rPr>
          <w:rFonts w:ascii="Garamond" w:hAnsi="Garamond"/>
          <w:sz w:val="28"/>
          <w:szCs w:val="28"/>
          <w:lang w:val="en-US"/>
        </w:rPr>
        <w:t>C</w:t>
      </w:r>
      <w:r w:rsidR="00797D02" w:rsidRPr="004A4B01">
        <w:rPr>
          <w:rFonts w:ascii="Garamond" w:hAnsi="Garamond"/>
          <w:sz w:val="28"/>
          <w:szCs w:val="28"/>
          <w:lang w:val="en-US"/>
        </w:rPr>
        <w:t>o</w:t>
      </w:r>
      <w:r w:rsidRPr="004A4B01">
        <w:rPr>
          <w:rFonts w:ascii="Garamond" w:hAnsi="Garamond"/>
          <w:sz w:val="28"/>
          <w:szCs w:val="28"/>
          <w:lang w:val="en-US"/>
        </w:rPr>
        <w:t xml:space="preserve">ntract </w:t>
      </w:r>
    </w:p>
    <w:p w14:paraId="30980A8E" w14:textId="0E7CBC9D" w:rsidR="00255BC4" w:rsidRPr="004A4B01" w:rsidRDefault="00797D02" w:rsidP="00255BC4">
      <w:pPr>
        <w:spacing w:after="0"/>
        <w:ind w:left="3912"/>
        <w:rPr>
          <w:rFonts w:ascii="Garamond" w:hAnsi="Garamond"/>
          <w:sz w:val="28"/>
          <w:szCs w:val="28"/>
          <w:lang w:val="en-US"/>
        </w:rPr>
      </w:pPr>
      <w:r w:rsidRPr="004A4B01">
        <w:rPr>
          <w:rFonts w:ascii="Garamond" w:hAnsi="Garamond"/>
          <w:sz w:val="28"/>
          <w:szCs w:val="28"/>
          <w:lang w:val="en-US"/>
        </w:rPr>
        <w:t>s</w:t>
      </w:r>
      <w:r w:rsidR="00255BC4" w:rsidRPr="004A4B01">
        <w:rPr>
          <w:rFonts w:ascii="Garamond" w:hAnsi="Garamond"/>
          <w:sz w:val="28"/>
          <w:szCs w:val="28"/>
          <w:lang w:val="en-US"/>
        </w:rPr>
        <w:t>ecurity services 20</w:t>
      </w:r>
      <w:r w:rsidR="008D71FD">
        <w:rPr>
          <w:rFonts w:ascii="Garamond" w:hAnsi="Garamond"/>
          <w:sz w:val="28"/>
          <w:szCs w:val="28"/>
          <w:lang w:val="en-US"/>
        </w:rPr>
        <w:t>25</w:t>
      </w:r>
    </w:p>
    <w:bookmarkEnd w:id="1"/>
    <w:p w14:paraId="53D9A54E" w14:textId="77777777" w:rsidR="00255BC4" w:rsidRPr="0059323B" w:rsidRDefault="00255BC4" w:rsidP="00255BC4">
      <w:pPr>
        <w:rPr>
          <w:lang w:val="en-US"/>
        </w:rPr>
      </w:pPr>
    </w:p>
    <w:p w14:paraId="5FA77242" w14:textId="77777777" w:rsidR="00E065FD" w:rsidRDefault="00E065FD">
      <w:pPr>
        <w:spacing w:line="276" w:lineRule="auto"/>
        <w:rPr>
          <w:rFonts w:ascii="Verdana" w:hAnsi="Verdana"/>
          <w:b/>
          <w:sz w:val="20"/>
          <w:szCs w:val="20"/>
        </w:rPr>
      </w:pPr>
      <w:r>
        <w:rPr>
          <w:rFonts w:ascii="Verdana" w:hAnsi="Verdana"/>
          <w:b/>
          <w:sz w:val="20"/>
          <w:szCs w:val="20"/>
        </w:rPr>
        <w:br w:type="page"/>
      </w:r>
    </w:p>
    <w:p w14:paraId="35D72E69" w14:textId="77777777" w:rsidR="00ED2832" w:rsidRPr="009E6D99" w:rsidRDefault="00ED2832" w:rsidP="00ED2832">
      <w:pPr>
        <w:rPr>
          <w:rFonts w:ascii="Verdana" w:hAnsi="Verdana"/>
          <w:b/>
          <w:sz w:val="20"/>
          <w:szCs w:val="20"/>
        </w:rPr>
      </w:pPr>
    </w:p>
    <w:p w14:paraId="1B1C4338" w14:textId="77777777" w:rsidR="00ED2832" w:rsidRPr="009E6D99" w:rsidRDefault="00ED2832" w:rsidP="00ED2832">
      <w:pPr>
        <w:rPr>
          <w:rFonts w:ascii="Verdana" w:hAnsi="Verdana"/>
          <w:sz w:val="20"/>
          <w:szCs w:val="20"/>
        </w:rPr>
      </w:pPr>
      <w:r w:rsidRPr="009E6D99">
        <w:rPr>
          <w:rFonts w:ascii="Verdana" w:hAnsi="Verdana"/>
          <w:b/>
          <w:bCs/>
          <w:sz w:val="20"/>
          <w:szCs w:val="20"/>
        </w:rPr>
        <w:t>The undersigned</w:t>
      </w:r>
      <w:r w:rsidR="007962D2">
        <w:rPr>
          <w:rFonts w:ascii="Verdana" w:hAnsi="Verdana"/>
          <w:b/>
          <w:bCs/>
          <w:sz w:val="20"/>
          <w:szCs w:val="20"/>
        </w:rPr>
        <w:t xml:space="preserve"> parties</w:t>
      </w:r>
      <w:r w:rsidRPr="009E6D99">
        <w:rPr>
          <w:rFonts w:ascii="Verdana" w:hAnsi="Verdana"/>
          <w:sz w:val="20"/>
          <w:szCs w:val="20"/>
        </w:rPr>
        <w:t>:</w:t>
      </w:r>
    </w:p>
    <w:p w14:paraId="264B835A" w14:textId="77777777" w:rsidR="00ED2832" w:rsidRPr="009E6D99" w:rsidRDefault="00ED2832" w:rsidP="00ED2832">
      <w:pPr>
        <w:rPr>
          <w:rFonts w:ascii="Verdana" w:hAnsi="Verdana"/>
          <w:sz w:val="20"/>
          <w:szCs w:val="20"/>
        </w:rPr>
      </w:pPr>
    </w:p>
    <w:p w14:paraId="39FADC87" w14:textId="74816784" w:rsidR="00ED2832" w:rsidRDefault="00ED2832" w:rsidP="00ED2832">
      <w:pPr>
        <w:spacing w:after="0" w:line="360" w:lineRule="auto"/>
        <w:rPr>
          <w:rFonts w:ascii="Verdana" w:eastAsia="Times New Roman" w:hAnsi="Verdana" w:cs="Times New Roman"/>
          <w:sz w:val="20"/>
          <w:szCs w:val="20"/>
          <w:lang w:eastAsia="zh-CN" w:bidi="ar-SA"/>
        </w:rPr>
      </w:pPr>
      <w:r w:rsidRPr="00035E83">
        <w:rPr>
          <w:rFonts w:ascii="Verdana" w:eastAsia="Times New Roman" w:hAnsi="Verdana" w:cs="Arial"/>
          <w:sz w:val="20"/>
          <w:szCs w:val="20"/>
          <w:lang w:eastAsia="zh-CN" w:bidi="ar-SA"/>
        </w:rPr>
        <w:t xml:space="preserve">1. The </w:t>
      </w:r>
      <w:r w:rsidR="00C83CDD">
        <w:rPr>
          <w:rFonts w:ascii="Verdana" w:eastAsia="Times New Roman" w:hAnsi="Verdana" w:cs="Arial"/>
          <w:sz w:val="20"/>
          <w:szCs w:val="20"/>
          <w:lang w:eastAsia="zh-CN" w:bidi="ar-SA"/>
        </w:rPr>
        <w:t>Embassy of Sweden</w:t>
      </w:r>
      <w:r w:rsidR="00A80724">
        <w:rPr>
          <w:rFonts w:ascii="Verdana" w:eastAsia="Times New Roman" w:hAnsi="Verdana" w:cs="Arial"/>
          <w:sz w:val="20"/>
          <w:szCs w:val="20"/>
          <w:lang w:eastAsia="zh-CN" w:bidi="ar-SA"/>
        </w:rPr>
        <w:t xml:space="preserve"> for an on behalf of the </w:t>
      </w:r>
      <w:r w:rsidR="00782D6D">
        <w:rPr>
          <w:rFonts w:ascii="Verdana" w:eastAsia="Times New Roman" w:hAnsi="Verdana" w:cs="Arial"/>
          <w:sz w:val="20"/>
          <w:szCs w:val="20"/>
          <w:lang w:eastAsia="zh-CN" w:bidi="ar-SA"/>
        </w:rPr>
        <w:t>Government</w:t>
      </w:r>
      <w:r w:rsidR="0054053B">
        <w:rPr>
          <w:rFonts w:ascii="Verdana" w:eastAsia="Times New Roman" w:hAnsi="Verdana" w:cs="Arial"/>
          <w:sz w:val="20"/>
          <w:szCs w:val="20"/>
          <w:lang w:eastAsia="zh-CN" w:bidi="ar-SA"/>
        </w:rPr>
        <w:t xml:space="preserve"> </w:t>
      </w:r>
      <w:r w:rsidR="00A80724">
        <w:rPr>
          <w:rFonts w:ascii="Verdana" w:eastAsia="Times New Roman" w:hAnsi="Verdana" w:cs="Arial"/>
          <w:sz w:val="20"/>
          <w:szCs w:val="20"/>
          <w:lang w:eastAsia="zh-CN" w:bidi="ar-SA"/>
        </w:rPr>
        <w:t>of Sweden</w:t>
      </w:r>
      <w:r w:rsidRPr="00035E83">
        <w:rPr>
          <w:rFonts w:ascii="Verdana" w:eastAsia="Times New Roman" w:hAnsi="Verdana" w:cs="Times New Roman"/>
          <w:sz w:val="20"/>
          <w:szCs w:val="20"/>
          <w:lang w:eastAsia="zh-CN" w:bidi="ar-SA"/>
        </w:rPr>
        <w:t xml:space="preserve">, legally represented in this matter by the Ambassador of </w:t>
      </w:r>
      <w:r>
        <w:rPr>
          <w:rFonts w:ascii="Verdana" w:eastAsia="Times New Roman" w:hAnsi="Verdana" w:cs="Times New Roman"/>
          <w:sz w:val="20"/>
          <w:szCs w:val="20"/>
          <w:lang w:eastAsia="zh-CN" w:bidi="ar-SA"/>
        </w:rPr>
        <w:t>Sweden</w:t>
      </w:r>
      <w:r w:rsidRPr="00035E83">
        <w:rPr>
          <w:rFonts w:ascii="Verdana" w:eastAsia="Times New Roman" w:hAnsi="Verdana" w:cs="Times New Roman"/>
          <w:sz w:val="20"/>
          <w:szCs w:val="20"/>
          <w:lang w:eastAsia="zh-CN" w:bidi="ar-SA"/>
        </w:rPr>
        <w:t xml:space="preserve"> in </w:t>
      </w:r>
      <w:r w:rsidR="00DE5667">
        <w:rPr>
          <w:rFonts w:ascii="Verdana" w:eastAsia="Times New Roman" w:hAnsi="Verdana" w:cs="Times New Roman"/>
          <w:sz w:val="20"/>
          <w:szCs w:val="20"/>
          <w:lang w:eastAsia="zh-CN" w:bidi="ar-SA"/>
        </w:rPr>
        <w:t>Nairobi</w:t>
      </w:r>
      <w:r w:rsidRPr="00035E83">
        <w:rPr>
          <w:rFonts w:ascii="Verdana" w:eastAsia="Times New Roman" w:hAnsi="Verdana" w:cs="Times New Roman"/>
          <w:sz w:val="20"/>
          <w:szCs w:val="20"/>
          <w:lang w:eastAsia="zh-CN" w:bidi="ar-SA"/>
        </w:rPr>
        <w:t xml:space="preserve">, hereafter referred to as the </w:t>
      </w:r>
      <w:r w:rsidR="007709CA">
        <w:rPr>
          <w:rFonts w:ascii="Verdana" w:eastAsia="Times New Roman" w:hAnsi="Verdana" w:cs="Times New Roman"/>
          <w:sz w:val="20"/>
          <w:szCs w:val="20"/>
          <w:lang w:eastAsia="zh-CN" w:bidi="ar-SA"/>
        </w:rPr>
        <w:t>“</w:t>
      </w:r>
      <w:r w:rsidRPr="00035E83">
        <w:rPr>
          <w:rFonts w:ascii="Verdana" w:eastAsia="Times New Roman" w:hAnsi="Verdana" w:cs="Times New Roman"/>
          <w:sz w:val="20"/>
          <w:szCs w:val="20"/>
          <w:lang w:eastAsia="zh-CN" w:bidi="ar-SA"/>
        </w:rPr>
        <w:t>Contracting Authority</w:t>
      </w:r>
      <w:r w:rsidR="007709CA">
        <w:rPr>
          <w:rFonts w:ascii="Verdana" w:eastAsia="Times New Roman" w:hAnsi="Verdana" w:cs="Times New Roman"/>
          <w:sz w:val="20"/>
          <w:szCs w:val="20"/>
          <w:lang w:eastAsia="zh-CN" w:bidi="ar-SA"/>
        </w:rPr>
        <w:t>”</w:t>
      </w:r>
      <w:r w:rsidR="007D18A2">
        <w:rPr>
          <w:rFonts w:ascii="Verdana" w:eastAsia="Times New Roman" w:hAnsi="Verdana" w:cs="Times New Roman"/>
          <w:sz w:val="20"/>
          <w:szCs w:val="20"/>
          <w:lang w:eastAsia="zh-CN" w:bidi="ar-SA"/>
        </w:rPr>
        <w:t xml:space="preserve"> and/or </w:t>
      </w:r>
      <w:r w:rsidR="002F0462">
        <w:rPr>
          <w:rFonts w:ascii="Verdana" w:eastAsia="Times New Roman" w:hAnsi="Verdana" w:cs="Times New Roman"/>
          <w:sz w:val="20"/>
          <w:szCs w:val="20"/>
          <w:lang w:eastAsia="zh-CN" w:bidi="ar-SA"/>
        </w:rPr>
        <w:t xml:space="preserve">the </w:t>
      </w:r>
      <w:r w:rsidR="007709CA">
        <w:rPr>
          <w:rFonts w:ascii="Verdana" w:eastAsia="Times New Roman" w:hAnsi="Verdana" w:cs="Times New Roman"/>
          <w:sz w:val="20"/>
          <w:szCs w:val="20"/>
          <w:lang w:eastAsia="zh-CN" w:bidi="ar-SA"/>
        </w:rPr>
        <w:t>“</w:t>
      </w:r>
      <w:r w:rsidR="00910E74">
        <w:rPr>
          <w:rFonts w:ascii="Verdana" w:eastAsia="Times New Roman" w:hAnsi="Verdana" w:cs="Times New Roman"/>
          <w:sz w:val="20"/>
          <w:szCs w:val="20"/>
          <w:lang w:eastAsia="zh-CN" w:bidi="ar-SA"/>
        </w:rPr>
        <w:t>Embassy</w:t>
      </w:r>
      <w:r w:rsidR="007709CA">
        <w:rPr>
          <w:rFonts w:ascii="Verdana" w:eastAsia="Times New Roman" w:hAnsi="Verdana" w:cs="Times New Roman"/>
          <w:sz w:val="20"/>
          <w:szCs w:val="20"/>
          <w:lang w:eastAsia="zh-CN" w:bidi="ar-SA"/>
        </w:rPr>
        <w:t>”</w:t>
      </w:r>
      <w:r w:rsidRPr="00035E83">
        <w:rPr>
          <w:rFonts w:ascii="Verdana" w:eastAsia="Times New Roman" w:hAnsi="Verdana" w:cs="Times New Roman"/>
          <w:sz w:val="20"/>
          <w:szCs w:val="20"/>
          <w:lang w:eastAsia="zh-CN" w:bidi="ar-SA"/>
        </w:rPr>
        <w:t>,</w:t>
      </w:r>
    </w:p>
    <w:p w14:paraId="67EAEFCC" w14:textId="77777777" w:rsidR="00ED2832" w:rsidRPr="00035E83" w:rsidRDefault="00ED2832" w:rsidP="00ED2832">
      <w:pPr>
        <w:spacing w:after="0" w:line="360" w:lineRule="auto"/>
        <w:rPr>
          <w:rFonts w:ascii="Verdana" w:eastAsia="Times New Roman" w:hAnsi="Verdana" w:cs="Times New Roman"/>
          <w:sz w:val="20"/>
          <w:szCs w:val="20"/>
          <w:lang w:eastAsia="zh-CN" w:bidi="ar-SA"/>
        </w:rPr>
      </w:pPr>
    </w:p>
    <w:p w14:paraId="3AFE4D43" w14:textId="77777777" w:rsidR="00ED2832" w:rsidRDefault="00ED2832" w:rsidP="00ED2832">
      <w:pPr>
        <w:rPr>
          <w:rFonts w:ascii="Verdana" w:hAnsi="Verdana"/>
          <w:bCs/>
          <w:sz w:val="20"/>
          <w:szCs w:val="20"/>
        </w:rPr>
      </w:pPr>
      <w:r w:rsidRPr="00035E83">
        <w:rPr>
          <w:rFonts w:ascii="Verdana" w:hAnsi="Verdana"/>
          <w:bCs/>
          <w:sz w:val="20"/>
          <w:szCs w:val="20"/>
        </w:rPr>
        <w:t>and</w:t>
      </w:r>
    </w:p>
    <w:p w14:paraId="48E6C93F" w14:textId="77777777" w:rsidR="00ED2832" w:rsidRPr="00035E83" w:rsidRDefault="00ED2832" w:rsidP="00ED2832">
      <w:pPr>
        <w:rPr>
          <w:rFonts w:ascii="Verdana" w:hAnsi="Verdana"/>
          <w:bCs/>
          <w:sz w:val="20"/>
          <w:szCs w:val="20"/>
        </w:rPr>
      </w:pPr>
    </w:p>
    <w:p w14:paraId="58C361C8" w14:textId="77777777" w:rsidR="00ED2832" w:rsidRPr="009E6D99" w:rsidRDefault="00ED2832" w:rsidP="00ED2832">
      <w:pPr>
        <w:rPr>
          <w:rFonts w:ascii="Verdana" w:hAnsi="Verdana"/>
          <w:sz w:val="20"/>
          <w:szCs w:val="20"/>
        </w:rPr>
      </w:pPr>
      <w:r w:rsidRPr="009E6D99">
        <w:rPr>
          <w:rFonts w:ascii="Verdana" w:hAnsi="Verdana"/>
          <w:sz w:val="20"/>
          <w:szCs w:val="20"/>
        </w:rPr>
        <w:t>2. [full name and legal form of Contractor],</w:t>
      </w:r>
    </w:p>
    <w:p w14:paraId="5A8B2513" w14:textId="77777777" w:rsidR="00ED2832" w:rsidRPr="009E6D99" w:rsidRDefault="00ED2832" w:rsidP="00ED2832">
      <w:pPr>
        <w:rPr>
          <w:rFonts w:ascii="Verdana" w:hAnsi="Verdana"/>
          <w:sz w:val="20"/>
          <w:szCs w:val="20"/>
        </w:rPr>
      </w:pPr>
      <w:r w:rsidRPr="009E6D99">
        <w:rPr>
          <w:rFonts w:ascii="Verdana" w:hAnsi="Verdana"/>
          <w:sz w:val="20"/>
          <w:szCs w:val="20"/>
        </w:rPr>
        <w:t>which has its registered office in ...</w:t>
      </w:r>
      <w:r w:rsidRPr="009E6D99">
        <w:rPr>
          <w:rFonts w:ascii="Verdana" w:hAnsi="Verdana"/>
          <w:i/>
          <w:sz w:val="20"/>
          <w:szCs w:val="20"/>
        </w:rPr>
        <w:t>,</w:t>
      </w:r>
    </w:p>
    <w:p w14:paraId="271A2791" w14:textId="77777777" w:rsidR="00ED2832" w:rsidRPr="009E6D99" w:rsidRDefault="00ED2832" w:rsidP="00ED2832">
      <w:pPr>
        <w:rPr>
          <w:rFonts w:ascii="Verdana" w:hAnsi="Verdana"/>
          <w:sz w:val="20"/>
          <w:szCs w:val="20"/>
        </w:rPr>
      </w:pPr>
      <w:r w:rsidRPr="009E6D99">
        <w:rPr>
          <w:rFonts w:ascii="Verdana" w:hAnsi="Verdana"/>
          <w:sz w:val="20"/>
          <w:szCs w:val="20"/>
        </w:rPr>
        <w:t>legally represented in this matter by</w:t>
      </w:r>
    </w:p>
    <w:p w14:paraId="316C9B1A" w14:textId="77777777" w:rsidR="00ED2832" w:rsidRPr="009E6D99" w:rsidRDefault="00ED2832" w:rsidP="00ED2832">
      <w:pPr>
        <w:rPr>
          <w:rFonts w:ascii="Verdana" w:hAnsi="Verdana"/>
          <w:sz w:val="20"/>
          <w:szCs w:val="20"/>
        </w:rPr>
      </w:pPr>
      <w:r w:rsidRPr="009E6D99">
        <w:rPr>
          <w:rFonts w:ascii="Verdana" w:hAnsi="Verdana"/>
          <w:sz w:val="20"/>
          <w:szCs w:val="20"/>
        </w:rPr>
        <w:t>............... (</w:t>
      </w:r>
      <w:r w:rsidRPr="009E6D99">
        <w:rPr>
          <w:rFonts w:ascii="Verdana" w:hAnsi="Verdana"/>
          <w:i/>
          <w:sz w:val="20"/>
          <w:szCs w:val="20"/>
        </w:rPr>
        <w:t>and</w:t>
      </w:r>
      <w:r w:rsidRPr="009E6D99">
        <w:rPr>
          <w:rFonts w:ascii="Verdana" w:hAnsi="Verdana"/>
          <w:sz w:val="20"/>
          <w:szCs w:val="20"/>
        </w:rPr>
        <w:t xml:space="preserve"> ...) [signatory’s name],</w:t>
      </w:r>
    </w:p>
    <w:p w14:paraId="2E86FB7B" w14:textId="661ACAA1" w:rsidR="00ED2832" w:rsidRPr="009E6D99" w:rsidRDefault="00ED2832" w:rsidP="00ED2832">
      <w:pPr>
        <w:rPr>
          <w:rFonts w:ascii="Verdana" w:hAnsi="Verdana"/>
          <w:sz w:val="20"/>
          <w:szCs w:val="20"/>
        </w:rPr>
      </w:pPr>
      <w:r w:rsidRPr="009E6D99">
        <w:rPr>
          <w:rFonts w:ascii="Verdana" w:hAnsi="Verdana"/>
          <w:sz w:val="20"/>
          <w:szCs w:val="20"/>
        </w:rPr>
        <w:t xml:space="preserve">hereafter referred to as </w:t>
      </w:r>
      <w:r w:rsidR="007709CA">
        <w:rPr>
          <w:rFonts w:ascii="Verdana" w:hAnsi="Verdana"/>
          <w:sz w:val="20"/>
          <w:szCs w:val="20"/>
        </w:rPr>
        <w:t>“</w:t>
      </w:r>
      <w:r w:rsidRPr="009E6D99">
        <w:rPr>
          <w:rFonts w:ascii="Verdana" w:hAnsi="Verdana"/>
          <w:sz w:val="20"/>
          <w:szCs w:val="20"/>
        </w:rPr>
        <w:t>the Contractor</w:t>
      </w:r>
      <w:r w:rsidR="007709CA">
        <w:rPr>
          <w:rFonts w:ascii="Verdana" w:hAnsi="Verdana"/>
          <w:sz w:val="20"/>
          <w:szCs w:val="20"/>
        </w:rPr>
        <w:t>”</w:t>
      </w:r>
      <w:r w:rsidRPr="009E6D99">
        <w:rPr>
          <w:rFonts w:ascii="Verdana" w:hAnsi="Verdana"/>
          <w:sz w:val="20"/>
          <w:szCs w:val="20"/>
        </w:rPr>
        <w:t>,</w:t>
      </w:r>
    </w:p>
    <w:p w14:paraId="0B6A58A8" w14:textId="77777777" w:rsidR="00ED2832" w:rsidRDefault="00ED2832" w:rsidP="00ED2832">
      <w:pPr>
        <w:rPr>
          <w:rFonts w:ascii="Verdana" w:hAnsi="Verdana"/>
          <w:b/>
          <w:bCs/>
          <w:sz w:val="20"/>
          <w:szCs w:val="20"/>
        </w:rPr>
      </w:pPr>
    </w:p>
    <w:p w14:paraId="09D7D6A3" w14:textId="77777777" w:rsidR="00ED2832" w:rsidRPr="009E6D99" w:rsidRDefault="00ED2832" w:rsidP="00ED2832">
      <w:pPr>
        <w:rPr>
          <w:rFonts w:ascii="Verdana" w:hAnsi="Verdana"/>
          <w:b/>
          <w:bCs/>
          <w:sz w:val="20"/>
          <w:szCs w:val="20"/>
        </w:rPr>
      </w:pPr>
      <w:r w:rsidRPr="009E6D99">
        <w:rPr>
          <w:rFonts w:ascii="Verdana" w:hAnsi="Verdana"/>
          <w:b/>
          <w:bCs/>
          <w:sz w:val="20"/>
          <w:szCs w:val="20"/>
        </w:rPr>
        <w:t>WHEREAS:</w:t>
      </w:r>
    </w:p>
    <w:p w14:paraId="3851E822" w14:textId="5E263948" w:rsidR="00ED2832" w:rsidRPr="009E6D99" w:rsidRDefault="00ED2832" w:rsidP="00ED2832">
      <w:pPr>
        <w:numPr>
          <w:ilvl w:val="0"/>
          <w:numId w:val="5"/>
        </w:numPr>
        <w:rPr>
          <w:rFonts w:ascii="Verdana" w:hAnsi="Verdana"/>
          <w:sz w:val="20"/>
          <w:szCs w:val="20"/>
        </w:rPr>
      </w:pPr>
      <w:r w:rsidRPr="00A30346">
        <w:rPr>
          <w:rFonts w:ascii="Verdana" w:hAnsi="Verdana"/>
          <w:sz w:val="20"/>
          <w:szCs w:val="20"/>
        </w:rPr>
        <w:t xml:space="preserve">On </w:t>
      </w:r>
      <w:r w:rsidR="00DE5667">
        <w:rPr>
          <w:rFonts w:ascii="Verdana" w:hAnsi="Verdana"/>
          <w:sz w:val="20"/>
          <w:szCs w:val="20"/>
        </w:rPr>
        <w:t>07</w:t>
      </w:r>
      <w:r w:rsidR="00AE18BC" w:rsidRPr="00A30346">
        <w:rPr>
          <w:rFonts w:ascii="Verdana" w:hAnsi="Verdana"/>
          <w:sz w:val="20"/>
          <w:szCs w:val="20"/>
        </w:rPr>
        <w:t>.</w:t>
      </w:r>
      <w:r w:rsidR="00DE5667">
        <w:rPr>
          <w:rFonts w:ascii="Verdana" w:hAnsi="Verdana"/>
          <w:sz w:val="20"/>
          <w:szCs w:val="20"/>
        </w:rPr>
        <w:t>04</w:t>
      </w:r>
      <w:r w:rsidR="00AE18BC" w:rsidRPr="00A30346">
        <w:rPr>
          <w:rFonts w:ascii="Verdana" w:hAnsi="Verdana"/>
          <w:sz w:val="20"/>
          <w:szCs w:val="20"/>
        </w:rPr>
        <w:t>.20</w:t>
      </w:r>
      <w:r w:rsidR="00DE5667">
        <w:rPr>
          <w:rFonts w:ascii="Verdana" w:hAnsi="Verdana"/>
          <w:sz w:val="20"/>
          <w:szCs w:val="20"/>
        </w:rPr>
        <w:t>25</w:t>
      </w:r>
      <w:r w:rsidR="00AE18BC">
        <w:rPr>
          <w:rFonts w:ascii="Verdana" w:hAnsi="Verdana"/>
          <w:sz w:val="20"/>
          <w:szCs w:val="20"/>
        </w:rPr>
        <w:t xml:space="preserve"> </w:t>
      </w:r>
      <w:r w:rsidRPr="009E6D99">
        <w:rPr>
          <w:rFonts w:ascii="Verdana" w:hAnsi="Verdana"/>
          <w:sz w:val="20"/>
          <w:szCs w:val="20"/>
        </w:rPr>
        <w:t xml:space="preserve">the Contracting Authority </w:t>
      </w:r>
      <w:r w:rsidR="00AE18BC">
        <w:rPr>
          <w:rFonts w:ascii="Verdana" w:hAnsi="Verdana"/>
          <w:sz w:val="20"/>
          <w:szCs w:val="20"/>
        </w:rPr>
        <w:t xml:space="preserve">through the means of a </w:t>
      </w:r>
      <w:r w:rsidR="00DE5667">
        <w:rPr>
          <w:rFonts w:ascii="Verdana" w:hAnsi="Verdana"/>
          <w:sz w:val="20"/>
          <w:szCs w:val="20"/>
        </w:rPr>
        <w:t xml:space="preserve">negotiated </w:t>
      </w:r>
      <w:r w:rsidR="00AE18BC">
        <w:rPr>
          <w:rFonts w:ascii="Verdana" w:hAnsi="Verdana"/>
          <w:sz w:val="20"/>
          <w:szCs w:val="20"/>
        </w:rPr>
        <w:t xml:space="preserve"> bidding procedure</w:t>
      </w:r>
      <w:r w:rsidR="0073004D">
        <w:rPr>
          <w:rFonts w:ascii="Verdana" w:hAnsi="Verdana"/>
          <w:sz w:val="20"/>
          <w:szCs w:val="20"/>
        </w:rPr>
        <w:t xml:space="preserve"> published a tender in order for </w:t>
      </w:r>
      <w:r w:rsidRPr="009E6D99">
        <w:rPr>
          <w:rFonts w:ascii="Verdana" w:hAnsi="Verdana"/>
          <w:sz w:val="20"/>
          <w:szCs w:val="20"/>
        </w:rPr>
        <w:t xml:space="preserve">the Contractor to submit a bid for the provision of security services and related services, as described in the </w:t>
      </w:r>
      <w:r w:rsidR="00387570">
        <w:rPr>
          <w:rFonts w:ascii="Verdana" w:hAnsi="Verdana"/>
          <w:sz w:val="20"/>
          <w:szCs w:val="20"/>
        </w:rPr>
        <w:t>tender document</w:t>
      </w:r>
      <w:r w:rsidR="001130F5">
        <w:rPr>
          <w:rFonts w:ascii="Verdana" w:hAnsi="Verdana"/>
          <w:sz w:val="20"/>
          <w:szCs w:val="20"/>
        </w:rPr>
        <w:t>;</w:t>
      </w:r>
      <w:r w:rsidRPr="009E6D99">
        <w:rPr>
          <w:rFonts w:ascii="Verdana" w:hAnsi="Verdana"/>
          <w:sz w:val="20"/>
          <w:szCs w:val="20"/>
        </w:rPr>
        <w:t xml:space="preserve"> </w:t>
      </w:r>
    </w:p>
    <w:p w14:paraId="39432DAE" w14:textId="659B3CAB" w:rsidR="00ED2832" w:rsidRPr="009E6D99" w:rsidRDefault="00ED2832" w:rsidP="00ED2832">
      <w:pPr>
        <w:numPr>
          <w:ilvl w:val="0"/>
          <w:numId w:val="5"/>
        </w:numPr>
        <w:rPr>
          <w:rFonts w:ascii="Verdana" w:hAnsi="Verdana"/>
          <w:sz w:val="20"/>
          <w:szCs w:val="20"/>
        </w:rPr>
      </w:pPr>
      <w:r w:rsidRPr="009E6D99">
        <w:rPr>
          <w:rFonts w:ascii="Verdana" w:hAnsi="Verdana"/>
          <w:sz w:val="20"/>
          <w:szCs w:val="20"/>
        </w:rPr>
        <w:t>The Contractor has sufficiently familiarised itself with the Contracting Authority’s organisation, the environment in which the Contractor has to operate, and the relevant work processes and data flows;</w:t>
      </w:r>
      <w:r w:rsidR="007709CA">
        <w:rPr>
          <w:rFonts w:ascii="Verdana" w:hAnsi="Verdana"/>
          <w:sz w:val="20"/>
          <w:szCs w:val="20"/>
        </w:rPr>
        <w:t xml:space="preserve"> </w:t>
      </w:r>
      <w:r w:rsidR="001130F5">
        <w:rPr>
          <w:rFonts w:ascii="Verdana" w:hAnsi="Verdana"/>
          <w:sz w:val="20"/>
          <w:szCs w:val="20"/>
        </w:rPr>
        <w:t>and</w:t>
      </w:r>
    </w:p>
    <w:p w14:paraId="613C3111" w14:textId="212FE1C1" w:rsidR="00ED2832" w:rsidRPr="009E6D99" w:rsidRDefault="00ED2832" w:rsidP="00ED2832">
      <w:pPr>
        <w:numPr>
          <w:ilvl w:val="0"/>
          <w:numId w:val="5"/>
        </w:numPr>
        <w:rPr>
          <w:rFonts w:ascii="Verdana" w:hAnsi="Verdana"/>
          <w:bCs/>
          <w:sz w:val="20"/>
          <w:szCs w:val="20"/>
        </w:rPr>
      </w:pPr>
      <w:r w:rsidRPr="009E6D99">
        <w:rPr>
          <w:rFonts w:ascii="Verdana" w:hAnsi="Verdana"/>
          <w:bCs/>
          <w:sz w:val="20"/>
          <w:szCs w:val="20"/>
        </w:rPr>
        <w:t>The Contracting Authority wishes to accept the Contractor’s bid</w:t>
      </w:r>
      <w:r w:rsidR="007709CA">
        <w:rPr>
          <w:rFonts w:ascii="Verdana" w:hAnsi="Verdana"/>
          <w:bCs/>
          <w:sz w:val="20"/>
          <w:szCs w:val="20"/>
        </w:rPr>
        <w:t>.</w:t>
      </w:r>
    </w:p>
    <w:p w14:paraId="5D33569B" w14:textId="693515ED" w:rsidR="00ED2832" w:rsidRDefault="007709CA" w:rsidP="00ED2832">
      <w:pPr>
        <w:rPr>
          <w:rFonts w:ascii="Verdana" w:hAnsi="Verdana"/>
          <w:b/>
          <w:bCs/>
          <w:sz w:val="20"/>
          <w:szCs w:val="20"/>
        </w:rPr>
      </w:pPr>
      <w:r w:rsidRPr="007709CA">
        <w:rPr>
          <w:rFonts w:ascii="Verdana" w:hAnsi="Verdana"/>
          <w:b/>
          <w:bCs/>
          <w:sz w:val="20"/>
          <w:szCs w:val="20"/>
        </w:rPr>
        <w:t>NOW THEREFORE</w:t>
      </w:r>
      <w:r w:rsidRPr="00A80724">
        <w:rPr>
          <w:rFonts w:ascii="Verdana" w:hAnsi="Verdana"/>
          <w:bCs/>
          <w:sz w:val="20"/>
          <w:szCs w:val="20"/>
        </w:rPr>
        <w:t xml:space="preserve">, in consideration of their mutual promises made herein, and for other good and valuable consideration, receipt of which is hereby acknowledged by each </w:t>
      </w:r>
      <w:r w:rsidR="00782D6D">
        <w:rPr>
          <w:rFonts w:ascii="Verdana" w:hAnsi="Verdana"/>
          <w:bCs/>
          <w:sz w:val="20"/>
          <w:szCs w:val="20"/>
        </w:rPr>
        <w:t>P</w:t>
      </w:r>
      <w:r w:rsidRPr="00A80724">
        <w:rPr>
          <w:rFonts w:ascii="Verdana" w:hAnsi="Verdana"/>
          <w:bCs/>
          <w:sz w:val="20"/>
          <w:szCs w:val="20"/>
        </w:rPr>
        <w:t xml:space="preserve">arty, the </w:t>
      </w:r>
      <w:r w:rsidR="00782D6D">
        <w:rPr>
          <w:rFonts w:ascii="Verdana" w:hAnsi="Verdana"/>
          <w:bCs/>
          <w:sz w:val="20"/>
          <w:szCs w:val="20"/>
        </w:rPr>
        <w:t>P</w:t>
      </w:r>
      <w:r w:rsidRPr="00A80724">
        <w:rPr>
          <w:rFonts w:ascii="Verdana" w:hAnsi="Verdana"/>
          <w:bCs/>
          <w:sz w:val="20"/>
          <w:szCs w:val="20"/>
        </w:rPr>
        <w:t xml:space="preserve">arties, intending to be legally bound, hereby </w:t>
      </w:r>
      <w:r w:rsidR="003769D9" w:rsidRPr="00A80724">
        <w:rPr>
          <w:rFonts w:ascii="Verdana" w:hAnsi="Verdana"/>
          <w:bCs/>
          <w:sz w:val="20"/>
          <w:szCs w:val="20"/>
        </w:rPr>
        <w:t>agree as follows</w:t>
      </w:r>
      <w:r>
        <w:rPr>
          <w:rFonts w:ascii="Verdana" w:hAnsi="Verdana"/>
          <w:b/>
          <w:bCs/>
          <w:sz w:val="20"/>
          <w:szCs w:val="20"/>
        </w:rPr>
        <w:t>:</w:t>
      </w:r>
      <w:r w:rsidR="003769D9">
        <w:rPr>
          <w:rFonts w:ascii="Verdana" w:hAnsi="Verdana"/>
          <w:b/>
          <w:bCs/>
          <w:sz w:val="20"/>
          <w:szCs w:val="20"/>
        </w:rPr>
        <w:t xml:space="preserve"> </w:t>
      </w:r>
    </w:p>
    <w:p w14:paraId="10540915" w14:textId="77777777" w:rsidR="00ED2832" w:rsidRPr="009E6D99" w:rsidRDefault="00ED2832" w:rsidP="00ED2832">
      <w:pPr>
        <w:rPr>
          <w:rFonts w:ascii="Verdana" w:hAnsi="Verdana"/>
          <w:sz w:val="20"/>
          <w:szCs w:val="20"/>
        </w:rPr>
      </w:pPr>
    </w:p>
    <w:p w14:paraId="02ED2AFF" w14:textId="77777777" w:rsidR="00ED2832" w:rsidRPr="009E6D99" w:rsidRDefault="00ED2832" w:rsidP="00ED2832">
      <w:pPr>
        <w:rPr>
          <w:rFonts w:ascii="Verdana" w:hAnsi="Verdana"/>
          <w:sz w:val="20"/>
          <w:szCs w:val="20"/>
        </w:rPr>
      </w:pPr>
      <w:r w:rsidRPr="009E6D99">
        <w:rPr>
          <w:rFonts w:ascii="Verdana" w:hAnsi="Verdana"/>
          <w:b/>
          <w:bCs/>
          <w:sz w:val="20"/>
          <w:szCs w:val="20"/>
        </w:rPr>
        <w:t>1. Object of the Contract</w:t>
      </w:r>
    </w:p>
    <w:p w14:paraId="5F972D3C" w14:textId="5FD1E496" w:rsidR="00ED2832" w:rsidRPr="009E6D99" w:rsidRDefault="00ED2832" w:rsidP="00ED2832">
      <w:pPr>
        <w:ind w:left="705" w:hanging="705"/>
        <w:rPr>
          <w:rFonts w:ascii="Verdana" w:hAnsi="Verdana"/>
          <w:sz w:val="20"/>
          <w:szCs w:val="20"/>
        </w:rPr>
      </w:pPr>
      <w:r w:rsidRPr="009E6D99">
        <w:rPr>
          <w:rFonts w:ascii="Verdana" w:hAnsi="Verdana"/>
          <w:sz w:val="20"/>
          <w:szCs w:val="20"/>
        </w:rPr>
        <w:t>1.1</w:t>
      </w:r>
      <w:r w:rsidRPr="009E6D99">
        <w:rPr>
          <w:rFonts w:ascii="Verdana" w:hAnsi="Verdana"/>
          <w:sz w:val="20"/>
          <w:szCs w:val="20"/>
        </w:rPr>
        <w:tab/>
        <w:t xml:space="preserve">The Contracting Authority </w:t>
      </w:r>
      <w:r w:rsidR="001D065A">
        <w:rPr>
          <w:rFonts w:ascii="Verdana" w:hAnsi="Verdana"/>
          <w:sz w:val="20"/>
          <w:szCs w:val="20"/>
        </w:rPr>
        <w:t xml:space="preserve">hereby </w:t>
      </w:r>
      <w:r w:rsidRPr="009E6D99">
        <w:rPr>
          <w:rFonts w:ascii="Verdana" w:hAnsi="Verdana"/>
          <w:sz w:val="20"/>
          <w:szCs w:val="20"/>
        </w:rPr>
        <w:t xml:space="preserve">commissions the </w:t>
      </w:r>
      <w:r w:rsidR="002F0462">
        <w:rPr>
          <w:rFonts w:ascii="Verdana" w:hAnsi="Verdana"/>
          <w:sz w:val="20"/>
          <w:szCs w:val="20"/>
        </w:rPr>
        <w:t xml:space="preserve">Contractor to provide </w:t>
      </w:r>
      <w:r w:rsidR="001D065A">
        <w:rPr>
          <w:rFonts w:ascii="Verdana" w:hAnsi="Verdana"/>
          <w:sz w:val="20"/>
          <w:szCs w:val="20"/>
        </w:rPr>
        <w:t>the s</w:t>
      </w:r>
      <w:r w:rsidR="002F0462">
        <w:rPr>
          <w:rFonts w:ascii="Verdana" w:hAnsi="Verdana"/>
          <w:sz w:val="20"/>
          <w:szCs w:val="20"/>
        </w:rPr>
        <w:t xml:space="preserve">ervices </w:t>
      </w:r>
      <w:r w:rsidR="001D065A">
        <w:rPr>
          <w:rFonts w:ascii="Verdana" w:hAnsi="Verdana"/>
          <w:sz w:val="20"/>
          <w:szCs w:val="20"/>
        </w:rPr>
        <w:t>set out in the Terms of Reference, Appendix 3</w:t>
      </w:r>
      <w:r w:rsidR="00782D6D">
        <w:rPr>
          <w:rFonts w:ascii="Verdana" w:hAnsi="Verdana"/>
          <w:sz w:val="20"/>
          <w:szCs w:val="20"/>
        </w:rPr>
        <w:t xml:space="preserve"> </w:t>
      </w:r>
      <w:r w:rsidRPr="009E6D99">
        <w:rPr>
          <w:rFonts w:ascii="Verdana" w:hAnsi="Verdana"/>
          <w:sz w:val="20"/>
          <w:szCs w:val="20"/>
        </w:rPr>
        <w:t xml:space="preserve">in accordance with the bid </w:t>
      </w:r>
      <w:r w:rsidRPr="00BE3A16">
        <w:rPr>
          <w:rFonts w:ascii="Verdana" w:hAnsi="Verdana"/>
          <w:sz w:val="20"/>
          <w:szCs w:val="20"/>
          <w:highlight w:val="yellow"/>
        </w:rPr>
        <w:t>dated ….. , ref. …..,</w:t>
      </w:r>
      <w:r w:rsidRPr="009E6D99">
        <w:rPr>
          <w:rFonts w:ascii="Verdana" w:hAnsi="Verdana"/>
          <w:sz w:val="20"/>
          <w:szCs w:val="20"/>
        </w:rPr>
        <w:t xml:space="preserve"> (annex </w:t>
      </w:r>
      <w:r w:rsidR="00782D6D">
        <w:rPr>
          <w:rFonts w:ascii="Verdana" w:hAnsi="Verdana"/>
          <w:sz w:val="20"/>
          <w:szCs w:val="20"/>
        </w:rPr>
        <w:t>5, Tenderer’s Response Form</w:t>
      </w:r>
      <w:r w:rsidRPr="009E6D99">
        <w:rPr>
          <w:rFonts w:ascii="Verdana" w:hAnsi="Verdana"/>
          <w:sz w:val="20"/>
          <w:szCs w:val="20"/>
        </w:rPr>
        <w:t xml:space="preserve">) submitted by the Contractor in response to the Contracting Authority’s request for quotations dated </w:t>
      </w:r>
      <w:r w:rsidR="00096BD0">
        <w:rPr>
          <w:rFonts w:ascii="Verdana" w:hAnsi="Verdana"/>
          <w:sz w:val="20"/>
          <w:szCs w:val="20"/>
        </w:rPr>
        <w:t>16</w:t>
      </w:r>
      <w:r w:rsidR="00AB5400">
        <w:rPr>
          <w:rFonts w:ascii="Verdana" w:hAnsi="Verdana"/>
          <w:sz w:val="20"/>
          <w:szCs w:val="20"/>
        </w:rPr>
        <w:t>.</w:t>
      </w:r>
      <w:r w:rsidR="00DE5667">
        <w:rPr>
          <w:rFonts w:ascii="Verdana" w:hAnsi="Verdana"/>
          <w:sz w:val="20"/>
          <w:szCs w:val="20"/>
        </w:rPr>
        <w:t>04</w:t>
      </w:r>
      <w:r w:rsidR="00AB5400">
        <w:rPr>
          <w:rFonts w:ascii="Verdana" w:hAnsi="Verdana"/>
          <w:sz w:val="20"/>
          <w:szCs w:val="20"/>
        </w:rPr>
        <w:t>.</w:t>
      </w:r>
      <w:r w:rsidR="00DE5667">
        <w:rPr>
          <w:rFonts w:ascii="Verdana" w:hAnsi="Verdana"/>
          <w:sz w:val="20"/>
          <w:szCs w:val="20"/>
        </w:rPr>
        <w:t>2025</w:t>
      </w:r>
      <w:r w:rsidRPr="00AB5400">
        <w:rPr>
          <w:rFonts w:ascii="Verdana" w:hAnsi="Verdana"/>
          <w:sz w:val="20"/>
          <w:szCs w:val="20"/>
        </w:rPr>
        <w:t xml:space="preserve"> , ref. </w:t>
      </w:r>
      <w:r w:rsidR="00DE5667">
        <w:rPr>
          <w:rFonts w:ascii="Verdana" w:hAnsi="Verdana"/>
          <w:sz w:val="20"/>
          <w:szCs w:val="20"/>
        </w:rPr>
        <w:t>…….</w:t>
      </w:r>
      <w:r w:rsidRPr="00AB5400">
        <w:rPr>
          <w:rFonts w:ascii="Verdana" w:hAnsi="Verdana"/>
          <w:sz w:val="20"/>
          <w:szCs w:val="20"/>
        </w:rPr>
        <w:t>, (</w:t>
      </w:r>
      <w:r w:rsidRPr="009E6D99">
        <w:rPr>
          <w:rFonts w:ascii="Verdana" w:hAnsi="Verdana"/>
          <w:sz w:val="20"/>
          <w:szCs w:val="20"/>
        </w:rPr>
        <w:t xml:space="preserve">annex </w:t>
      </w:r>
      <w:r w:rsidR="00247469">
        <w:rPr>
          <w:rFonts w:ascii="Verdana" w:hAnsi="Verdana"/>
          <w:sz w:val="20"/>
          <w:szCs w:val="20"/>
        </w:rPr>
        <w:t>5</w:t>
      </w:r>
      <w:r w:rsidR="00782D6D">
        <w:rPr>
          <w:rFonts w:ascii="Verdana" w:hAnsi="Verdana"/>
          <w:sz w:val="20"/>
          <w:szCs w:val="20"/>
        </w:rPr>
        <w:t>, Tenderer’s Response Form</w:t>
      </w:r>
      <w:r w:rsidR="001D065A">
        <w:rPr>
          <w:rFonts w:ascii="Verdana" w:hAnsi="Verdana"/>
          <w:sz w:val="20"/>
          <w:szCs w:val="20"/>
        </w:rPr>
        <w:t>”)</w:t>
      </w:r>
      <w:r w:rsidRPr="009E6D99">
        <w:rPr>
          <w:rFonts w:ascii="Verdana" w:hAnsi="Verdana"/>
          <w:sz w:val="20"/>
          <w:szCs w:val="20"/>
        </w:rPr>
        <w:t>, which commission the Contractor hereby accepts, in so far as this Contract does not contain any provisions to the contrary.</w:t>
      </w:r>
    </w:p>
    <w:p w14:paraId="45AF4445" w14:textId="77777777" w:rsidR="00ED2832" w:rsidRPr="009E6D99" w:rsidRDefault="00ED2832" w:rsidP="00ED2832">
      <w:pPr>
        <w:ind w:left="705" w:hanging="705"/>
        <w:rPr>
          <w:rFonts w:ascii="Verdana" w:hAnsi="Verdana"/>
          <w:sz w:val="20"/>
          <w:szCs w:val="20"/>
        </w:rPr>
      </w:pPr>
      <w:r w:rsidRPr="009E6D99">
        <w:rPr>
          <w:rFonts w:ascii="Verdana" w:hAnsi="Verdana"/>
          <w:sz w:val="20"/>
          <w:szCs w:val="20"/>
        </w:rPr>
        <w:lastRenderedPageBreak/>
        <w:t>1.2</w:t>
      </w:r>
      <w:r w:rsidRPr="009E6D99">
        <w:rPr>
          <w:rFonts w:ascii="Verdana" w:hAnsi="Verdana"/>
          <w:sz w:val="20"/>
          <w:szCs w:val="20"/>
        </w:rPr>
        <w:tab/>
        <w:t>The following documents are an integral part of this Contract. In so far as these documents contradict one another, the order of rank is as follows, with each document prevailing over those beneath it:</w:t>
      </w:r>
    </w:p>
    <w:p w14:paraId="6FDAE401" w14:textId="77777777" w:rsidR="00ED2832" w:rsidRDefault="002F0462" w:rsidP="00ED2832">
      <w:pPr>
        <w:numPr>
          <w:ilvl w:val="0"/>
          <w:numId w:val="2"/>
        </w:numPr>
        <w:rPr>
          <w:rFonts w:ascii="Verdana" w:hAnsi="Verdana"/>
          <w:sz w:val="20"/>
          <w:szCs w:val="20"/>
        </w:rPr>
      </w:pPr>
      <w:r>
        <w:rPr>
          <w:rFonts w:ascii="Verdana" w:hAnsi="Verdana"/>
          <w:sz w:val="20"/>
          <w:szCs w:val="20"/>
        </w:rPr>
        <w:t>T</w:t>
      </w:r>
      <w:r w:rsidR="00ED2832" w:rsidRPr="009E6D99">
        <w:rPr>
          <w:rFonts w:ascii="Verdana" w:hAnsi="Verdana"/>
          <w:sz w:val="20"/>
          <w:szCs w:val="20"/>
        </w:rPr>
        <w:t>his Contract;</w:t>
      </w:r>
    </w:p>
    <w:p w14:paraId="3B69EB81" w14:textId="77777777" w:rsidR="00F914DA" w:rsidRPr="009E6D99" w:rsidRDefault="00F914DA" w:rsidP="00ED2832">
      <w:pPr>
        <w:numPr>
          <w:ilvl w:val="0"/>
          <w:numId w:val="2"/>
        </w:numPr>
        <w:rPr>
          <w:rFonts w:ascii="Verdana" w:hAnsi="Verdana"/>
          <w:sz w:val="20"/>
          <w:szCs w:val="20"/>
        </w:rPr>
      </w:pPr>
      <w:r>
        <w:rPr>
          <w:rFonts w:ascii="Verdana" w:hAnsi="Verdana"/>
          <w:sz w:val="20"/>
          <w:szCs w:val="20"/>
        </w:rPr>
        <w:t xml:space="preserve">General </w:t>
      </w:r>
      <w:r w:rsidR="00536857">
        <w:rPr>
          <w:rFonts w:ascii="Verdana" w:hAnsi="Verdana"/>
          <w:sz w:val="20"/>
          <w:szCs w:val="20"/>
        </w:rPr>
        <w:t>Terms and Conditions;</w:t>
      </w:r>
    </w:p>
    <w:p w14:paraId="697C987D" w14:textId="788E1A9B" w:rsidR="00C90C68" w:rsidRDefault="00C90C68" w:rsidP="00ED2832">
      <w:pPr>
        <w:numPr>
          <w:ilvl w:val="0"/>
          <w:numId w:val="2"/>
        </w:numPr>
        <w:rPr>
          <w:rFonts w:ascii="Verdana" w:hAnsi="Verdana"/>
          <w:sz w:val="20"/>
          <w:szCs w:val="20"/>
        </w:rPr>
      </w:pPr>
      <w:r>
        <w:rPr>
          <w:rFonts w:ascii="Verdana" w:hAnsi="Verdana"/>
          <w:sz w:val="20"/>
          <w:szCs w:val="20"/>
        </w:rPr>
        <w:t xml:space="preserve">Terms of </w:t>
      </w:r>
      <w:r w:rsidR="001D065A">
        <w:rPr>
          <w:rFonts w:ascii="Verdana" w:hAnsi="Verdana"/>
          <w:sz w:val="20"/>
          <w:szCs w:val="20"/>
        </w:rPr>
        <w:t>R</w:t>
      </w:r>
      <w:r>
        <w:rPr>
          <w:rFonts w:ascii="Verdana" w:hAnsi="Verdana"/>
          <w:sz w:val="20"/>
          <w:szCs w:val="20"/>
        </w:rPr>
        <w:t>eference</w:t>
      </w:r>
      <w:r w:rsidR="00773959">
        <w:rPr>
          <w:rFonts w:ascii="Verdana" w:hAnsi="Verdana"/>
          <w:sz w:val="20"/>
          <w:szCs w:val="20"/>
        </w:rPr>
        <w:t>;</w:t>
      </w:r>
      <w:r>
        <w:rPr>
          <w:rFonts w:ascii="Verdana" w:hAnsi="Verdana"/>
          <w:sz w:val="20"/>
          <w:szCs w:val="20"/>
        </w:rPr>
        <w:t xml:space="preserve"> </w:t>
      </w:r>
    </w:p>
    <w:p w14:paraId="6BF2F170" w14:textId="000DB5BA" w:rsidR="00ED2832" w:rsidRPr="009E6D99" w:rsidRDefault="00BE3A16" w:rsidP="00ED2832">
      <w:pPr>
        <w:numPr>
          <w:ilvl w:val="0"/>
          <w:numId w:val="2"/>
        </w:numPr>
        <w:rPr>
          <w:rFonts w:ascii="Verdana" w:hAnsi="Verdana"/>
          <w:sz w:val="20"/>
          <w:szCs w:val="20"/>
        </w:rPr>
      </w:pPr>
      <w:r>
        <w:rPr>
          <w:rFonts w:ascii="Verdana" w:hAnsi="Verdana"/>
          <w:sz w:val="20"/>
          <w:szCs w:val="20"/>
        </w:rPr>
        <w:t>Tenderer’s Response Form</w:t>
      </w:r>
      <w:r w:rsidR="00ED2832" w:rsidRPr="009E6D99">
        <w:rPr>
          <w:rFonts w:ascii="Verdana" w:hAnsi="Verdana"/>
          <w:sz w:val="20"/>
          <w:szCs w:val="20"/>
        </w:rPr>
        <w:t xml:space="preserve"> on which the Contract is based</w:t>
      </w:r>
      <w:r w:rsidR="001D065A">
        <w:rPr>
          <w:rFonts w:ascii="Verdana" w:hAnsi="Verdana"/>
          <w:sz w:val="20"/>
          <w:szCs w:val="20"/>
        </w:rPr>
        <w:t>.</w:t>
      </w:r>
      <w:r w:rsidR="00ED2832" w:rsidRPr="009E6D99">
        <w:rPr>
          <w:rFonts w:ascii="Verdana" w:hAnsi="Verdana"/>
          <w:sz w:val="20"/>
          <w:szCs w:val="20"/>
        </w:rPr>
        <w:t xml:space="preserve"> </w:t>
      </w:r>
    </w:p>
    <w:p w14:paraId="62254375" w14:textId="77777777" w:rsidR="00ED2832" w:rsidRPr="009E6D99" w:rsidRDefault="00ED2832" w:rsidP="00ED2832">
      <w:pPr>
        <w:ind w:left="708"/>
        <w:rPr>
          <w:rFonts w:ascii="Verdana" w:hAnsi="Verdana"/>
          <w:sz w:val="20"/>
          <w:szCs w:val="20"/>
        </w:rPr>
      </w:pPr>
      <w:r w:rsidRPr="009E6D99">
        <w:rPr>
          <w:rFonts w:ascii="Verdana" w:hAnsi="Verdana"/>
          <w:sz w:val="20"/>
          <w:szCs w:val="20"/>
        </w:rPr>
        <w:t>However, if a lower-ranking document sets stricter security requirements, the stricter requirements apply.</w:t>
      </w:r>
    </w:p>
    <w:p w14:paraId="4A99BD64" w14:textId="77777777" w:rsidR="00ED2832" w:rsidRDefault="00ED2832" w:rsidP="00ED2832">
      <w:pPr>
        <w:rPr>
          <w:rFonts w:ascii="Verdana" w:hAnsi="Verdana"/>
          <w:b/>
          <w:sz w:val="20"/>
          <w:szCs w:val="20"/>
        </w:rPr>
      </w:pPr>
    </w:p>
    <w:p w14:paraId="07036FA9" w14:textId="77777777" w:rsidR="00ED2832" w:rsidRPr="009E6D99" w:rsidRDefault="00ED2832" w:rsidP="00ED2832">
      <w:pPr>
        <w:rPr>
          <w:rFonts w:ascii="Verdana" w:hAnsi="Verdana"/>
          <w:b/>
          <w:sz w:val="20"/>
          <w:szCs w:val="20"/>
        </w:rPr>
      </w:pPr>
      <w:r w:rsidRPr="009E6D99">
        <w:rPr>
          <w:rFonts w:ascii="Verdana" w:hAnsi="Verdana"/>
          <w:b/>
          <w:sz w:val="20"/>
          <w:szCs w:val="20"/>
        </w:rPr>
        <w:t>2. Formation and duration of the Contract</w:t>
      </w:r>
    </w:p>
    <w:p w14:paraId="4D327D5F" w14:textId="77777777" w:rsidR="00C251C9" w:rsidRDefault="00ED2832" w:rsidP="00C251C9">
      <w:pPr>
        <w:spacing w:after="0"/>
        <w:rPr>
          <w:rFonts w:ascii="Verdana" w:hAnsi="Verdana"/>
          <w:sz w:val="20"/>
          <w:szCs w:val="20"/>
        </w:rPr>
      </w:pPr>
      <w:r w:rsidRPr="009E6D99">
        <w:rPr>
          <w:rFonts w:ascii="Verdana" w:hAnsi="Verdana"/>
          <w:sz w:val="20"/>
          <w:szCs w:val="20"/>
        </w:rPr>
        <w:t>2.1</w:t>
      </w:r>
      <w:r w:rsidR="007E48AF">
        <w:rPr>
          <w:rFonts w:ascii="Verdana" w:hAnsi="Verdana"/>
          <w:sz w:val="20"/>
          <w:szCs w:val="20"/>
        </w:rPr>
        <w:t xml:space="preserve">      </w:t>
      </w:r>
      <w:r w:rsidRPr="009E6D99">
        <w:rPr>
          <w:rFonts w:ascii="Verdana" w:hAnsi="Verdana"/>
          <w:sz w:val="20"/>
          <w:szCs w:val="20"/>
        </w:rPr>
        <w:t>This Contract is formed once it has been signed by both / all Parties</w:t>
      </w:r>
    </w:p>
    <w:p w14:paraId="29DF6111" w14:textId="1FF79688" w:rsidR="00ED2832" w:rsidRDefault="00FC6BE4" w:rsidP="00C251C9">
      <w:pPr>
        <w:spacing w:after="0"/>
        <w:ind w:firstLine="705"/>
        <w:rPr>
          <w:rFonts w:ascii="Verdana" w:hAnsi="Verdana"/>
          <w:sz w:val="20"/>
          <w:szCs w:val="20"/>
        </w:rPr>
      </w:pPr>
      <w:r>
        <w:rPr>
          <w:rFonts w:ascii="Verdana" w:hAnsi="Verdana"/>
          <w:sz w:val="20"/>
          <w:szCs w:val="20"/>
        </w:rPr>
        <w:t xml:space="preserve"> (the “Commencement Date”)</w:t>
      </w:r>
      <w:r w:rsidR="00ED2832" w:rsidRPr="009E6D99">
        <w:rPr>
          <w:rFonts w:ascii="Verdana" w:hAnsi="Verdana"/>
          <w:sz w:val="20"/>
          <w:szCs w:val="20"/>
        </w:rPr>
        <w:t>.</w:t>
      </w:r>
    </w:p>
    <w:p w14:paraId="7856A78F" w14:textId="77777777" w:rsidR="00C251C9" w:rsidRPr="009E6D99" w:rsidRDefault="00C251C9" w:rsidP="00C251C9">
      <w:pPr>
        <w:spacing w:after="0"/>
        <w:ind w:firstLine="705"/>
        <w:rPr>
          <w:rFonts w:ascii="Verdana" w:hAnsi="Verdana"/>
          <w:sz w:val="20"/>
          <w:szCs w:val="20"/>
        </w:rPr>
      </w:pPr>
    </w:p>
    <w:p w14:paraId="799B8544" w14:textId="57DCDB73" w:rsidR="007E31C8" w:rsidRDefault="00ED2832" w:rsidP="00ED2832">
      <w:pPr>
        <w:ind w:left="705" w:hanging="705"/>
        <w:rPr>
          <w:rFonts w:ascii="Verdana" w:hAnsi="Verdana"/>
          <w:sz w:val="20"/>
          <w:szCs w:val="20"/>
        </w:rPr>
      </w:pPr>
      <w:r w:rsidRPr="009E6D99">
        <w:rPr>
          <w:rFonts w:ascii="Verdana" w:hAnsi="Verdana"/>
          <w:sz w:val="20"/>
          <w:szCs w:val="20"/>
        </w:rPr>
        <w:t>2.2</w:t>
      </w:r>
      <w:r w:rsidRPr="009E6D99">
        <w:rPr>
          <w:rFonts w:ascii="Verdana" w:hAnsi="Verdana"/>
          <w:sz w:val="20"/>
          <w:szCs w:val="20"/>
        </w:rPr>
        <w:tab/>
      </w:r>
      <w:r w:rsidRPr="007E31C8">
        <w:rPr>
          <w:rFonts w:ascii="Verdana" w:hAnsi="Verdana"/>
          <w:sz w:val="20"/>
          <w:szCs w:val="20"/>
        </w:rPr>
        <w:t>The agreed Services will be performed in the period from</w:t>
      </w:r>
      <w:r w:rsidR="007E31C8" w:rsidRPr="007E31C8">
        <w:rPr>
          <w:rFonts w:ascii="Verdana" w:hAnsi="Verdana"/>
          <w:sz w:val="20"/>
          <w:szCs w:val="20"/>
        </w:rPr>
        <w:t xml:space="preserve"> 01.</w:t>
      </w:r>
      <w:r w:rsidR="00096BD0">
        <w:rPr>
          <w:rFonts w:ascii="Verdana" w:hAnsi="Verdana"/>
          <w:sz w:val="20"/>
          <w:szCs w:val="20"/>
        </w:rPr>
        <w:t>10</w:t>
      </w:r>
      <w:r w:rsidR="007E31C8" w:rsidRPr="007E31C8">
        <w:rPr>
          <w:rFonts w:ascii="Verdana" w:hAnsi="Verdana"/>
          <w:sz w:val="20"/>
          <w:szCs w:val="20"/>
        </w:rPr>
        <w:t>.20</w:t>
      </w:r>
      <w:r w:rsidR="00DE5667">
        <w:rPr>
          <w:rFonts w:ascii="Verdana" w:hAnsi="Verdana"/>
          <w:sz w:val="20"/>
          <w:szCs w:val="20"/>
        </w:rPr>
        <w:t>25</w:t>
      </w:r>
      <w:r w:rsidRPr="007E31C8">
        <w:rPr>
          <w:rFonts w:ascii="Verdana" w:hAnsi="Verdana"/>
          <w:sz w:val="20"/>
          <w:szCs w:val="20"/>
        </w:rPr>
        <w:t xml:space="preserve"> to </w:t>
      </w:r>
      <w:r w:rsidR="007E31C8" w:rsidRPr="007E31C8">
        <w:rPr>
          <w:rFonts w:ascii="Verdana" w:hAnsi="Verdana"/>
          <w:sz w:val="20"/>
          <w:szCs w:val="20"/>
        </w:rPr>
        <w:t>3</w:t>
      </w:r>
      <w:r w:rsidR="00096BD0">
        <w:rPr>
          <w:rFonts w:ascii="Verdana" w:hAnsi="Verdana"/>
          <w:sz w:val="20"/>
          <w:szCs w:val="20"/>
        </w:rPr>
        <w:t>0</w:t>
      </w:r>
      <w:r w:rsidR="007E31C8" w:rsidRPr="007E31C8">
        <w:rPr>
          <w:rFonts w:ascii="Verdana" w:hAnsi="Verdana"/>
          <w:sz w:val="20"/>
          <w:szCs w:val="20"/>
        </w:rPr>
        <w:t>.</w:t>
      </w:r>
      <w:r w:rsidR="00BE3A16">
        <w:rPr>
          <w:rFonts w:ascii="Verdana" w:hAnsi="Verdana"/>
          <w:sz w:val="20"/>
          <w:szCs w:val="20"/>
        </w:rPr>
        <w:t>0</w:t>
      </w:r>
      <w:r w:rsidR="00096BD0">
        <w:rPr>
          <w:rFonts w:ascii="Verdana" w:hAnsi="Verdana"/>
          <w:sz w:val="20"/>
          <w:szCs w:val="20"/>
        </w:rPr>
        <w:t>9</w:t>
      </w:r>
      <w:r w:rsidR="007E31C8" w:rsidRPr="007E31C8">
        <w:rPr>
          <w:rFonts w:ascii="Verdana" w:hAnsi="Verdana"/>
          <w:sz w:val="20"/>
          <w:szCs w:val="20"/>
        </w:rPr>
        <w:t>.20</w:t>
      </w:r>
      <w:r w:rsidR="00DE5667">
        <w:rPr>
          <w:rFonts w:ascii="Verdana" w:hAnsi="Verdana"/>
          <w:sz w:val="20"/>
          <w:szCs w:val="20"/>
        </w:rPr>
        <w:t>29</w:t>
      </w:r>
      <w:r w:rsidR="003769D9">
        <w:rPr>
          <w:rFonts w:ascii="Verdana" w:hAnsi="Verdana"/>
          <w:sz w:val="20"/>
          <w:szCs w:val="20"/>
        </w:rPr>
        <w:t xml:space="preserve"> unless earlier terminated in accordance with </w:t>
      </w:r>
      <w:r w:rsidR="00C11677">
        <w:rPr>
          <w:rFonts w:ascii="Verdana" w:hAnsi="Verdana"/>
          <w:sz w:val="20"/>
          <w:szCs w:val="20"/>
        </w:rPr>
        <w:t>this Contra</w:t>
      </w:r>
      <w:r w:rsidR="00C251C9">
        <w:rPr>
          <w:rFonts w:ascii="Verdana" w:hAnsi="Verdana"/>
          <w:sz w:val="20"/>
          <w:szCs w:val="20"/>
        </w:rPr>
        <w:t>ct.</w:t>
      </w:r>
    </w:p>
    <w:p w14:paraId="692B487E" w14:textId="44D31ED8" w:rsidR="00ED2832" w:rsidRPr="009E6D99" w:rsidRDefault="00ED2832" w:rsidP="00ED2832">
      <w:pPr>
        <w:ind w:left="705" w:hanging="705"/>
        <w:rPr>
          <w:rFonts w:ascii="Verdana" w:hAnsi="Verdana"/>
          <w:sz w:val="20"/>
          <w:szCs w:val="20"/>
        </w:rPr>
      </w:pPr>
      <w:r w:rsidRPr="009E6D99">
        <w:rPr>
          <w:rFonts w:ascii="Verdana" w:hAnsi="Verdana"/>
          <w:sz w:val="20"/>
          <w:szCs w:val="20"/>
        </w:rPr>
        <w:t>2.3</w:t>
      </w:r>
      <w:r w:rsidRPr="009E6D99">
        <w:rPr>
          <w:rFonts w:ascii="Verdana" w:hAnsi="Verdana"/>
          <w:sz w:val="20"/>
          <w:szCs w:val="20"/>
        </w:rPr>
        <w:tab/>
        <w:t xml:space="preserve">The Contracting Authority may extend the Contract a maximum of </w:t>
      </w:r>
      <w:r>
        <w:rPr>
          <w:rFonts w:ascii="Verdana" w:hAnsi="Verdana"/>
          <w:sz w:val="20"/>
          <w:szCs w:val="20"/>
        </w:rPr>
        <w:t>2</w:t>
      </w:r>
      <w:r w:rsidRPr="009E6D99">
        <w:rPr>
          <w:rFonts w:ascii="Verdana" w:hAnsi="Verdana"/>
          <w:sz w:val="20"/>
          <w:szCs w:val="20"/>
        </w:rPr>
        <w:t xml:space="preserve"> times for a period of twelve months </w:t>
      </w:r>
      <w:r w:rsidR="001D065A">
        <w:rPr>
          <w:rFonts w:ascii="Verdana" w:hAnsi="Verdana"/>
          <w:sz w:val="20"/>
          <w:szCs w:val="20"/>
        </w:rPr>
        <w:t xml:space="preserve">each time </w:t>
      </w:r>
      <w:r w:rsidRPr="009E6D99">
        <w:rPr>
          <w:rFonts w:ascii="Verdana" w:hAnsi="Verdana"/>
          <w:sz w:val="20"/>
          <w:szCs w:val="20"/>
        </w:rPr>
        <w:t xml:space="preserve">under the same conditions. The Contracting Authority will inform the Contractor in writing of whether it intends to exercise the option to extend the Contract at least </w:t>
      </w:r>
      <w:r>
        <w:rPr>
          <w:rFonts w:ascii="Verdana" w:hAnsi="Verdana"/>
          <w:sz w:val="20"/>
          <w:szCs w:val="20"/>
        </w:rPr>
        <w:t>3</w:t>
      </w:r>
      <w:r w:rsidRPr="009E6D99">
        <w:rPr>
          <w:rFonts w:ascii="Verdana" w:hAnsi="Verdana"/>
          <w:sz w:val="20"/>
          <w:szCs w:val="20"/>
        </w:rPr>
        <w:t xml:space="preserve"> months before the end of the initial/current term of the Contract. If the Contracting Authority does not exercise the option to extend the Contract, the Contract will expire automatically at the end of the term stipulated in article 2.2</w:t>
      </w:r>
      <w:r w:rsidR="001D065A">
        <w:rPr>
          <w:rFonts w:ascii="Verdana" w:hAnsi="Verdana"/>
          <w:sz w:val="20"/>
          <w:szCs w:val="20"/>
        </w:rPr>
        <w:t>, or at the end of the twelve-month extension</w:t>
      </w:r>
      <w:r w:rsidR="00A9648F">
        <w:rPr>
          <w:rFonts w:ascii="Verdana" w:hAnsi="Verdana"/>
          <w:sz w:val="20"/>
          <w:szCs w:val="20"/>
        </w:rPr>
        <w:t>,</w:t>
      </w:r>
      <w:r w:rsidR="001D065A">
        <w:rPr>
          <w:rFonts w:ascii="Verdana" w:hAnsi="Verdana"/>
          <w:sz w:val="20"/>
          <w:szCs w:val="20"/>
        </w:rPr>
        <w:t xml:space="preserve"> if the option was exercised at the end of the initial term</w:t>
      </w:r>
      <w:r w:rsidRPr="009E6D99">
        <w:rPr>
          <w:rFonts w:ascii="Verdana" w:hAnsi="Verdana"/>
          <w:sz w:val="20"/>
          <w:szCs w:val="20"/>
        </w:rPr>
        <w:t>.</w:t>
      </w:r>
    </w:p>
    <w:p w14:paraId="3C890A0D" w14:textId="77777777" w:rsidR="00ED2832" w:rsidRDefault="00ED2832" w:rsidP="00ED2832">
      <w:pPr>
        <w:rPr>
          <w:rFonts w:ascii="Verdana" w:hAnsi="Verdana"/>
          <w:b/>
          <w:sz w:val="20"/>
          <w:szCs w:val="20"/>
        </w:rPr>
      </w:pPr>
    </w:p>
    <w:p w14:paraId="70536D5C" w14:textId="77777777" w:rsidR="00ED2832" w:rsidRPr="009E6D99" w:rsidRDefault="00ED2832" w:rsidP="00ED2832">
      <w:pPr>
        <w:rPr>
          <w:rFonts w:ascii="Verdana" w:hAnsi="Verdana"/>
          <w:b/>
          <w:sz w:val="20"/>
          <w:szCs w:val="20"/>
        </w:rPr>
      </w:pPr>
      <w:r w:rsidRPr="009E6D99">
        <w:rPr>
          <w:rFonts w:ascii="Verdana" w:hAnsi="Verdana"/>
          <w:b/>
          <w:sz w:val="20"/>
          <w:szCs w:val="20"/>
        </w:rPr>
        <w:t xml:space="preserve">3. </w:t>
      </w:r>
      <w:r w:rsidR="00F61A30">
        <w:rPr>
          <w:rFonts w:ascii="Verdana" w:hAnsi="Verdana"/>
          <w:b/>
          <w:sz w:val="20"/>
          <w:szCs w:val="20"/>
        </w:rPr>
        <w:t>Services</w:t>
      </w:r>
    </w:p>
    <w:p w14:paraId="4B975E0E" w14:textId="3AAA036C" w:rsidR="00ED2832" w:rsidRPr="009E6D99" w:rsidRDefault="00F61A30" w:rsidP="00ED2832">
      <w:pPr>
        <w:ind w:left="360"/>
        <w:rPr>
          <w:rFonts w:ascii="Verdana" w:hAnsi="Verdana"/>
          <w:sz w:val="20"/>
          <w:szCs w:val="20"/>
        </w:rPr>
      </w:pPr>
      <w:r>
        <w:rPr>
          <w:rFonts w:ascii="Verdana" w:hAnsi="Verdana"/>
          <w:sz w:val="20"/>
          <w:szCs w:val="20"/>
        </w:rPr>
        <w:t xml:space="preserve">Upon </w:t>
      </w:r>
      <w:r w:rsidR="00FC6BE4">
        <w:rPr>
          <w:rFonts w:ascii="Verdana" w:hAnsi="Verdana"/>
          <w:sz w:val="20"/>
          <w:szCs w:val="20"/>
        </w:rPr>
        <w:t>the Commencement Date,</w:t>
      </w:r>
      <w:r>
        <w:rPr>
          <w:rFonts w:ascii="Verdana" w:hAnsi="Verdana"/>
          <w:sz w:val="20"/>
          <w:szCs w:val="20"/>
        </w:rPr>
        <w:t xml:space="preserve"> the </w:t>
      </w:r>
      <w:r w:rsidR="00ED2832" w:rsidRPr="009E6D99">
        <w:rPr>
          <w:rFonts w:ascii="Verdana" w:hAnsi="Verdana"/>
          <w:sz w:val="20"/>
          <w:szCs w:val="20"/>
        </w:rPr>
        <w:t xml:space="preserve">Contractor </w:t>
      </w:r>
      <w:r>
        <w:rPr>
          <w:rFonts w:ascii="Verdana" w:hAnsi="Verdana"/>
          <w:sz w:val="20"/>
          <w:szCs w:val="20"/>
        </w:rPr>
        <w:t xml:space="preserve">undertakes to perform the </w:t>
      </w:r>
      <w:r w:rsidR="001D065A">
        <w:rPr>
          <w:rFonts w:ascii="Verdana" w:hAnsi="Verdana"/>
          <w:sz w:val="20"/>
          <w:szCs w:val="20"/>
        </w:rPr>
        <w:t>S</w:t>
      </w:r>
      <w:r>
        <w:rPr>
          <w:rFonts w:ascii="Verdana" w:hAnsi="Verdana"/>
          <w:sz w:val="20"/>
          <w:szCs w:val="20"/>
        </w:rPr>
        <w:t>ervices set out in the Terms of Reference</w:t>
      </w:r>
      <w:r w:rsidR="00F23565">
        <w:rPr>
          <w:rFonts w:ascii="Verdana" w:hAnsi="Verdana"/>
          <w:sz w:val="20"/>
          <w:szCs w:val="20"/>
        </w:rPr>
        <w:t>,</w:t>
      </w:r>
      <w:r>
        <w:rPr>
          <w:rFonts w:ascii="Verdana" w:hAnsi="Verdana"/>
          <w:sz w:val="20"/>
          <w:szCs w:val="20"/>
        </w:rPr>
        <w:t xml:space="preserve"> Appendix </w:t>
      </w:r>
      <w:r w:rsidR="0021755E">
        <w:rPr>
          <w:rFonts w:ascii="Verdana" w:hAnsi="Verdana"/>
          <w:sz w:val="20"/>
          <w:szCs w:val="20"/>
        </w:rPr>
        <w:t>3</w:t>
      </w:r>
      <w:r w:rsidR="00117B35">
        <w:rPr>
          <w:rFonts w:ascii="Verdana" w:hAnsi="Verdana"/>
          <w:sz w:val="20"/>
          <w:szCs w:val="20"/>
        </w:rPr>
        <w:t xml:space="preserve"> and in accordance with the</w:t>
      </w:r>
      <w:r w:rsidR="00BE3A16">
        <w:rPr>
          <w:rFonts w:ascii="Verdana" w:hAnsi="Verdana"/>
          <w:sz w:val="20"/>
          <w:szCs w:val="20"/>
        </w:rPr>
        <w:t xml:space="preserve"> Tenderer’s Response Form</w:t>
      </w:r>
      <w:r w:rsidR="00F23565">
        <w:rPr>
          <w:rFonts w:ascii="Verdana" w:hAnsi="Verdana"/>
          <w:sz w:val="20"/>
          <w:szCs w:val="20"/>
        </w:rPr>
        <w:t>.</w:t>
      </w:r>
    </w:p>
    <w:p w14:paraId="09000DD7" w14:textId="77777777" w:rsidR="00F61A30" w:rsidRDefault="00F61A30" w:rsidP="00ED2832">
      <w:pPr>
        <w:rPr>
          <w:rFonts w:ascii="Verdana" w:hAnsi="Verdana"/>
          <w:b/>
          <w:bCs/>
          <w:sz w:val="20"/>
          <w:szCs w:val="20"/>
        </w:rPr>
      </w:pPr>
    </w:p>
    <w:p w14:paraId="621FA0E8" w14:textId="77777777" w:rsidR="00ED2832" w:rsidRPr="009E6D99" w:rsidRDefault="00ED2832" w:rsidP="00ED2832">
      <w:pPr>
        <w:rPr>
          <w:rFonts w:ascii="Verdana" w:hAnsi="Verdana"/>
          <w:sz w:val="20"/>
          <w:szCs w:val="20"/>
        </w:rPr>
      </w:pPr>
      <w:r w:rsidRPr="009E6D99">
        <w:rPr>
          <w:rFonts w:ascii="Verdana" w:hAnsi="Verdana"/>
          <w:b/>
          <w:bCs/>
          <w:sz w:val="20"/>
          <w:szCs w:val="20"/>
        </w:rPr>
        <w:t>4. Price and other financial provisions</w:t>
      </w:r>
    </w:p>
    <w:p w14:paraId="726CE023" w14:textId="0736B903" w:rsidR="00ED2832" w:rsidRPr="009E6D99" w:rsidRDefault="00ED2832" w:rsidP="00ED2832">
      <w:pPr>
        <w:ind w:left="705" w:hanging="705"/>
        <w:rPr>
          <w:rFonts w:ascii="Verdana" w:hAnsi="Verdana"/>
          <w:sz w:val="20"/>
          <w:szCs w:val="20"/>
        </w:rPr>
      </w:pPr>
      <w:r w:rsidRPr="009E6D99">
        <w:rPr>
          <w:rFonts w:ascii="Verdana" w:hAnsi="Verdana"/>
          <w:sz w:val="20"/>
          <w:szCs w:val="20"/>
        </w:rPr>
        <w:t>4.1</w:t>
      </w:r>
      <w:r w:rsidRPr="009E6D99">
        <w:rPr>
          <w:rFonts w:ascii="Verdana" w:hAnsi="Verdana"/>
          <w:sz w:val="20"/>
          <w:szCs w:val="20"/>
        </w:rPr>
        <w:tab/>
      </w:r>
      <w:r w:rsidRPr="00C01864">
        <w:rPr>
          <w:rFonts w:ascii="Verdana" w:hAnsi="Verdana"/>
          <w:sz w:val="20"/>
          <w:szCs w:val="20"/>
        </w:rPr>
        <w:t xml:space="preserve">The Contractor will perform the Services for a fixed aggregate fee of </w:t>
      </w:r>
      <w:r w:rsidR="00DE5667">
        <w:rPr>
          <w:rFonts w:ascii="Verdana" w:hAnsi="Verdana"/>
          <w:sz w:val="20"/>
          <w:szCs w:val="20"/>
        </w:rPr>
        <w:t>KES</w:t>
      </w:r>
      <w:r w:rsidRPr="00C01864">
        <w:rPr>
          <w:rFonts w:ascii="Verdana" w:hAnsi="Verdana"/>
          <w:sz w:val="20"/>
          <w:szCs w:val="20"/>
        </w:rPr>
        <w:t xml:space="preserve"> </w:t>
      </w:r>
      <w:r w:rsidR="00FE00C6" w:rsidRPr="00C01864">
        <w:rPr>
          <w:rFonts w:ascii="Verdana" w:hAnsi="Verdana"/>
          <w:sz w:val="20"/>
          <w:szCs w:val="20"/>
        </w:rPr>
        <w:t xml:space="preserve">... </w:t>
      </w:r>
      <w:r w:rsidRPr="00C01864">
        <w:rPr>
          <w:rFonts w:ascii="Verdana" w:hAnsi="Verdana"/>
          <w:sz w:val="20"/>
          <w:szCs w:val="20"/>
        </w:rPr>
        <w:t>(excluding VAT and including travel, accommodation and any other costs).</w:t>
      </w:r>
      <w:r w:rsidR="00C11677" w:rsidRPr="00C01864">
        <w:rPr>
          <w:rFonts w:ascii="Verdana" w:hAnsi="Verdana"/>
          <w:sz w:val="20"/>
          <w:szCs w:val="20"/>
        </w:rPr>
        <w:t xml:space="preserve"> All</w:t>
      </w:r>
      <w:r w:rsidR="00C11677" w:rsidRPr="00C11677">
        <w:rPr>
          <w:rFonts w:ascii="Verdana" w:hAnsi="Verdana"/>
          <w:sz w:val="20"/>
          <w:szCs w:val="20"/>
        </w:rPr>
        <w:t xml:space="preserve"> costs, expenses and disbursements relating to or in connection with the performance by the </w:t>
      </w:r>
      <w:r w:rsidR="00C11677">
        <w:rPr>
          <w:rFonts w:ascii="Verdana" w:hAnsi="Verdana"/>
          <w:sz w:val="20"/>
          <w:szCs w:val="20"/>
        </w:rPr>
        <w:t>Contractor</w:t>
      </w:r>
      <w:r w:rsidR="00C11677" w:rsidRPr="00C11677">
        <w:rPr>
          <w:rFonts w:ascii="Verdana" w:hAnsi="Verdana"/>
          <w:sz w:val="20"/>
          <w:szCs w:val="20"/>
        </w:rPr>
        <w:t xml:space="preserve"> of </w:t>
      </w:r>
      <w:r w:rsidR="00C11677">
        <w:rPr>
          <w:rFonts w:ascii="Verdana" w:hAnsi="Verdana"/>
          <w:sz w:val="20"/>
          <w:szCs w:val="20"/>
        </w:rPr>
        <w:t>its</w:t>
      </w:r>
      <w:r w:rsidR="00C11677" w:rsidRPr="00C11677">
        <w:rPr>
          <w:rFonts w:ascii="Verdana" w:hAnsi="Verdana"/>
          <w:sz w:val="20"/>
          <w:szCs w:val="20"/>
        </w:rPr>
        <w:t xml:space="preserve"> Services in terms of this </w:t>
      </w:r>
      <w:r w:rsidR="00C11677">
        <w:rPr>
          <w:rFonts w:ascii="Verdana" w:hAnsi="Verdana"/>
          <w:sz w:val="20"/>
          <w:szCs w:val="20"/>
        </w:rPr>
        <w:t xml:space="preserve">Contract </w:t>
      </w:r>
      <w:r w:rsidR="00C11677" w:rsidRPr="00C11677">
        <w:rPr>
          <w:rFonts w:ascii="Verdana" w:hAnsi="Verdana"/>
          <w:sz w:val="20"/>
          <w:szCs w:val="20"/>
        </w:rPr>
        <w:t xml:space="preserve">shall be borne and paid by the </w:t>
      </w:r>
      <w:r w:rsidR="00C11677">
        <w:rPr>
          <w:rFonts w:ascii="Verdana" w:hAnsi="Verdana"/>
          <w:sz w:val="20"/>
          <w:szCs w:val="20"/>
        </w:rPr>
        <w:t>Contractor.</w:t>
      </w:r>
    </w:p>
    <w:p w14:paraId="55DF8238" w14:textId="77FCE4DE" w:rsidR="00ED2832" w:rsidRPr="00987777" w:rsidRDefault="00ED2832" w:rsidP="00ED2832">
      <w:pPr>
        <w:ind w:left="705" w:hanging="705"/>
        <w:rPr>
          <w:rFonts w:ascii="Verdana" w:hAnsi="Verdana"/>
          <w:sz w:val="20"/>
          <w:szCs w:val="20"/>
        </w:rPr>
      </w:pPr>
      <w:r w:rsidRPr="00987777">
        <w:rPr>
          <w:rFonts w:ascii="Verdana" w:hAnsi="Verdana"/>
          <w:sz w:val="20"/>
          <w:szCs w:val="20"/>
        </w:rPr>
        <w:t xml:space="preserve">4.2 </w:t>
      </w:r>
      <w:r w:rsidRPr="00987777">
        <w:rPr>
          <w:rFonts w:ascii="Verdana" w:hAnsi="Verdana"/>
          <w:sz w:val="20"/>
          <w:szCs w:val="20"/>
        </w:rPr>
        <w:tab/>
        <w:t>It is expressly agreed that, if some or all</w:t>
      </w:r>
      <w:r w:rsidR="00183214">
        <w:rPr>
          <w:rFonts w:ascii="Verdana" w:hAnsi="Verdana"/>
          <w:sz w:val="20"/>
          <w:szCs w:val="20"/>
        </w:rPr>
        <w:t xml:space="preserve"> of the </w:t>
      </w:r>
      <w:r w:rsidR="00715B01">
        <w:rPr>
          <w:rFonts w:ascii="Verdana" w:hAnsi="Verdana"/>
          <w:sz w:val="20"/>
          <w:szCs w:val="20"/>
        </w:rPr>
        <w:t>S</w:t>
      </w:r>
      <w:r w:rsidRPr="00987777">
        <w:rPr>
          <w:rFonts w:ascii="Verdana" w:hAnsi="Verdana"/>
          <w:sz w:val="20"/>
          <w:szCs w:val="20"/>
        </w:rPr>
        <w:t>ervices are not exempt from VAT but the Contractor nevertheless omits to charge VAT, the Contracting Authority will not be liable to pay the VAT in question.</w:t>
      </w:r>
    </w:p>
    <w:p w14:paraId="7A938092" w14:textId="3BE50BF7" w:rsidR="00ED2832" w:rsidRPr="009E6D99" w:rsidRDefault="00ED2832" w:rsidP="00ED2832">
      <w:pPr>
        <w:ind w:left="705" w:hanging="705"/>
        <w:rPr>
          <w:rFonts w:ascii="Verdana" w:hAnsi="Verdana"/>
          <w:sz w:val="20"/>
          <w:szCs w:val="20"/>
        </w:rPr>
      </w:pPr>
      <w:r w:rsidRPr="009E6D99">
        <w:rPr>
          <w:rFonts w:ascii="Verdana" w:hAnsi="Verdana"/>
          <w:sz w:val="20"/>
          <w:szCs w:val="20"/>
        </w:rPr>
        <w:t xml:space="preserve">4.3 </w:t>
      </w:r>
      <w:r w:rsidRPr="009E6D99">
        <w:rPr>
          <w:rFonts w:ascii="Verdana" w:hAnsi="Verdana"/>
          <w:sz w:val="20"/>
          <w:szCs w:val="20"/>
        </w:rPr>
        <w:tab/>
        <w:t>The fee covers all</w:t>
      </w:r>
      <w:r w:rsidR="00183214">
        <w:rPr>
          <w:rFonts w:ascii="Verdana" w:hAnsi="Verdana"/>
          <w:sz w:val="20"/>
          <w:szCs w:val="20"/>
        </w:rPr>
        <w:t xml:space="preserve"> </w:t>
      </w:r>
      <w:r w:rsidR="00BB34DE">
        <w:rPr>
          <w:rFonts w:ascii="Verdana" w:hAnsi="Verdana"/>
          <w:sz w:val="20"/>
          <w:szCs w:val="20"/>
        </w:rPr>
        <w:t>S</w:t>
      </w:r>
      <w:r w:rsidRPr="009E6D99">
        <w:rPr>
          <w:rFonts w:ascii="Verdana" w:hAnsi="Verdana"/>
          <w:sz w:val="20"/>
          <w:szCs w:val="20"/>
        </w:rPr>
        <w:t xml:space="preserve">ervices to be performed by the Contractor under this Contract, plus any materials needed for this purpose. </w:t>
      </w:r>
    </w:p>
    <w:p w14:paraId="07B86644" w14:textId="57D19B73" w:rsidR="00ED2832" w:rsidRPr="002F1E11" w:rsidRDefault="00ED2832" w:rsidP="00ED2832">
      <w:pPr>
        <w:ind w:left="705" w:hanging="705"/>
        <w:rPr>
          <w:rFonts w:ascii="Verdana" w:hAnsi="Verdana"/>
          <w:sz w:val="20"/>
          <w:szCs w:val="20"/>
        </w:rPr>
      </w:pPr>
      <w:r w:rsidRPr="002F1E11">
        <w:rPr>
          <w:rFonts w:ascii="Verdana" w:hAnsi="Verdana"/>
          <w:sz w:val="20"/>
          <w:szCs w:val="20"/>
        </w:rPr>
        <w:lastRenderedPageBreak/>
        <w:t>4.4</w:t>
      </w:r>
      <w:r w:rsidRPr="002F1E11">
        <w:rPr>
          <w:rFonts w:ascii="Verdana" w:hAnsi="Verdana"/>
          <w:sz w:val="20"/>
          <w:szCs w:val="20"/>
        </w:rPr>
        <w:tab/>
        <w:t xml:space="preserve">The agreed maximum </w:t>
      </w:r>
      <w:r w:rsidR="00183214">
        <w:rPr>
          <w:rFonts w:ascii="Verdana" w:hAnsi="Verdana"/>
          <w:sz w:val="20"/>
          <w:szCs w:val="20"/>
        </w:rPr>
        <w:t>monthly</w:t>
      </w:r>
      <w:r w:rsidRPr="002F1E11">
        <w:rPr>
          <w:rFonts w:ascii="Verdana" w:hAnsi="Verdana"/>
          <w:sz w:val="20"/>
          <w:szCs w:val="20"/>
        </w:rPr>
        <w:t xml:space="preserve"> </w:t>
      </w:r>
      <w:r w:rsidR="002F0462">
        <w:rPr>
          <w:rFonts w:ascii="Verdana" w:hAnsi="Verdana"/>
          <w:sz w:val="20"/>
          <w:szCs w:val="20"/>
        </w:rPr>
        <w:t>fees</w:t>
      </w:r>
      <w:r w:rsidRPr="002F1E11">
        <w:rPr>
          <w:rFonts w:ascii="Verdana" w:hAnsi="Verdana"/>
          <w:sz w:val="20"/>
          <w:szCs w:val="20"/>
        </w:rPr>
        <w:t xml:space="preserve"> </w:t>
      </w:r>
      <w:r w:rsidR="00DE5667">
        <w:rPr>
          <w:rFonts w:ascii="Verdana" w:hAnsi="Verdana"/>
          <w:sz w:val="20"/>
          <w:szCs w:val="20"/>
        </w:rPr>
        <w:t xml:space="preserve">in accordance with the submitted fee table </w:t>
      </w:r>
      <w:r w:rsidRPr="002F1E11">
        <w:rPr>
          <w:rFonts w:ascii="Verdana" w:hAnsi="Verdana"/>
          <w:sz w:val="20"/>
          <w:szCs w:val="20"/>
        </w:rPr>
        <w:t xml:space="preserve">are fixed up to and including </w:t>
      </w:r>
      <w:r w:rsidR="00BE3A16">
        <w:rPr>
          <w:rFonts w:ascii="Verdana" w:hAnsi="Verdana"/>
          <w:sz w:val="20"/>
          <w:szCs w:val="20"/>
        </w:rPr>
        <w:t>3</w:t>
      </w:r>
      <w:r w:rsidR="00096BD0">
        <w:rPr>
          <w:rFonts w:ascii="Verdana" w:hAnsi="Verdana"/>
          <w:sz w:val="20"/>
          <w:szCs w:val="20"/>
        </w:rPr>
        <w:t>0</w:t>
      </w:r>
      <w:r w:rsidR="00C01864">
        <w:rPr>
          <w:rFonts w:ascii="Verdana" w:hAnsi="Verdana"/>
          <w:sz w:val="20"/>
          <w:szCs w:val="20"/>
        </w:rPr>
        <w:t>.</w:t>
      </w:r>
      <w:r w:rsidR="00BE3A16">
        <w:rPr>
          <w:rFonts w:ascii="Verdana" w:hAnsi="Verdana"/>
          <w:sz w:val="20"/>
          <w:szCs w:val="20"/>
        </w:rPr>
        <w:t>0</w:t>
      </w:r>
      <w:r w:rsidR="00096BD0">
        <w:rPr>
          <w:rFonts w:ascii="Verdana" w:hAnsi="Verdana"/>
          <w:sz w:val="20"/>
          <w:szCs w:val="20"/>
        </w:rPr>
        <w:t>9</w:t>
      </w:r>
      <w:r w:rsidR="00C01864">
        <w:rPr>
          <w:rFonts w:ascii="Verdana" w:hAnsi="Verdana"/>
          <w:sz w:val="20"/>
          <w:szCs w:val="20"/>
        </w:rPr>
        <w:t>.20</w:t>
      </w:r>
      <w:r w:rsidR="00DE5667">
        <w:rPr>
          <w:rFonts w:ascii="Verdana" w:hAnsi="Verdana"/>
          <w:sz w:val="20"/>
          <w:szCs w:val="20"/>
        </w:rPr>
        <w:t>29</w:t>
      </w:r>
      <w:r w:rsidRPr="002F1E11">
        <w:rPr>
          <w:rFonts w:ascii="Verdana" w:hAnsi="Verdana"/>
          <w:sz w:val="20"/>
          <w:szCs w:val="20"/>
        </w:rPr>
        <w:t xml:space="preserve"> (date 1) and may only be adjusted as of </w:t>
      </w:r>
      <w:r w:rsidR="002031D0">
        <w:rPr>
          <w:rFonts w:ascii="Verdana" w:hAnsi="Verdana"/>
          <w:sz w:val="20"/>
          <w:szCs w:val="20"/>
        </w:rPr>
        <w:t>01.</w:t>
      </w:r>
      <w:r w:rsidR="00096BD0">
        <w:rPr>
          <w:rFonts w:ascii="Verdana" w:hAnsi="Verdana"/>
          <w:sz w:val="20"/>
          <w:szCs w:val="20"/>
        </w:rPr>
        <w:t>10</w:t>
      </w:r>
      <w:r w:rsidR="002031D0">
        <w:rPr>
          <w:rFonts w:ascii="Verdana" w:hAnsi="Verdana"/>
          <w:sz w:val="20"/>
          <w:szCs w:val="20"/>
        </w:rPr>
        <w:t>.202</w:t>
      </w:r>
      <w:r w:rsidR="00DE5667">
        <w:rPr>
          <w:rFonts w:ascii="Verdana" w:hAnsi="Verdana"/>
          <w:sz w:val="20"/>
          <w:szCs w:val="20"/>
        </w:rPr>
        <w:t>9</w:t>
      </w:r>
      <w:r w:rsidRPr="002F1E11">
        <w:rPr>
          <w:rFonts w:ascii="Verdana" w:hAnsi="Verdana"/>
          <w:sz w:val="20"/>
          <w:szCs w:val="20"/>
        </w:rPr>
        <w:t xml:space="preserve"> (date on which extension period starts) by a percentage not exceeding the price index published by the (national statistics office) in </w:t>
      </w:r>
      <w:r w:rsidR="00DE5667">
        <w:rPr>
          <w:rFonts w:ascii="Verdana" w:hAnsi="Verdana"/>
          <w:sz w:val="20"/>
          <w:szCs w:val="20"/>
        </w:rPr>
        <w:t>Nairobi</w:t>
      </w:r>
      <w:r w:rsidRPr="002F1E11">
        <w:rPr>
          <w:rFonts w:ascii="Verdana" w:hAnsi="Verdana"/>
          <w:sz w:val="20"/>
          <w:szCs w:val="20"/>
        </w:rPr>
        <w:t xml:space="preserve"> for weekly and monthly wages (including any holiday allowances) for all categories of adult employees in the sector to which the security company is classified as belonging, providing the Contractor demonstrates to the Contracting Authority no later than </w:t>
      </w:r>
      <w:r w:rsidR="00C01864">
        <w:rPr>
          <w:rFonts w:ascii="Verdana" w:hAnsi="Verdana"/>
          <w:sz w:val="20"/>
          <w:szCs w:val="20"/>
        </w:rPr>
        <w:t>3</w:t>
      </w:r>
      <w:r w:rsidR="00096BD0">
        <w:rPr>
          <w:rFonts w:ascii="Verdana" w:hAnsi="Verdana"/>
          <w:sz w:val="20"/>
          <w:szCs w:val="20"/>
        </w:rPr>
        <w:t>0</w:t>
      </w:r>
      <w:r w:rsidR="00C01864">
        <w:rPr>
          <w:rFonts w:ascii="Verdana" w:hAnsi="Verdana"/>
          <w:sz w:val="20"/>
          <w:szCs w:val="20"/>
        </w:rPr>
        <w:t>.</w:t>
      </w:r>
      <w:r w:rsidR="009D59EA">
        <w:rPr>
          <w:rFonts w:ascii="Verdana" w:hAnsi="Verdana"/>
          <w:sz w:val="20"/>
          <w:szCs w:val="20"/>
        </w:rPr>
        <w:t>0</w:t>
      </w:r>
      <w:r w:rsidR="00096BD0">
        <w:rPr>
          <w:rFonts w:ascii="Verdana" w:hAnsi="Verdana"/>
          <w:sz w:val="20"/>
          <w:szCs w:val="20"/>
        </w:rPr>
        <w:t>6</w:t>
      </w:r>
      <w:r w:rsidR="00C01864">
        <w:rPr>
          <w:rFonts w:ascii="Verdana" w:hAnsi="Verdana"/>
          <w:sz w:val="20"/>
          <w:szCs w:val="20"/>
        </w:rPr>
        <w:t>.202</w:t>
      </w:r>
      <w:r w:rsidR="00DE5667">
        <w:rPr>
          <w:rFonts w:ascii="Verdana" w:hAnsi="Verdana"/>
          <w:sz w:val="20"/>
          <w:szCs w:val="20"/>
        </w:rPr>
        <w:t>9</w:t>
      </w:r>
      <w:r w:rsidRPr="002F1E11">
        <w:rPr>
          <w:rFonts w:ascii="Verdana" w:hAnsi="Verdana"/>
          <w:sz w:val="20"/>
          <w:szCs w:val="20"/>
        </w:rPr>
        <w:t xml:space="preserve"> (date 2) that the market </w:t>
      </w:r>
      <w:r w:rsidR="002F0462">
        <w:rPr>
          <w:rFonts w:ascii="Verdana" w:hAnsi="Verdana"/>
          <w:sz w:val="20"/>
          <w:szCs w:val="20"/>
        </w:rPr>
        <w:t>fees</w:t>
      </w:r>
      <w:r w:rsidRPr="002F1E11">
        <w:rPr>
          <w:rFonts w:ascii="Verdana" w:hAnsi="Verdana"/>
          <w:sz w:val="20"/>
          <w:szCs w:val="20"/>
        </w:rPr>
        <w:t xml:space="preserve"> as at </w:t>
      </w:r>
      <w:r w:rsidR="00BE3A16">
        <w:rPr>
          <w:rFonts w:ascii="Verdana" w:hAnsi="Verdana"/>
          <w:sz w:val="20"/>
          <w:szCs w:val="20"/>
        </w:rPr>
        <w:t>3</w:t>
      </w:r>
      <w:r w:rsidR="00096BD0">
        <w:rPr>
          <w:rFonts w:ascii="Verdana" w:hAnsi="Verdana"/>
          <w:sz w:val="20"/>
          <w:szCs w:val="20"/>
        </w:rPr>
        <w:t>0</w:t>
      </w:r>
      <w:r w:rsidR="00C01864">
        <w:rPr>
          <w:rFonts w:ascii="Verdana" w:hAnsi="Verdana"/>
          <w:sz w:val="20"/>
          <w:szCs w:val="20"/>
        </w:rPr>
        <w:t>.</w:t>
      </w:r>
      <w:r w:rsidR="00096BD0">
        <w:rPr>
          <w:rFonts w:ascii="Verdana" w:hAnsi="Verdana"/>
          <w:sz w:val="20"/>
          <w:szCs w:val="20"/>
        </w:rPr>
        <w:t>09</w:t>
      </w:r>
      <w:r w:rsidR="00C01864">
        <w:rPr>
          <w:rFonts w:ascii="Verdana" w:hAnsi="Verdana"/>
          <w:sz w:val="20"/>
          <w:szCs w:val="20"/>
        </w:rPr>
        <w:t>.202</w:t>
      </w:r>
      <w:r w:rsidR="00DE5667">
        <w:rPr>
          <w:rFonts w:ascii="Verdana" w:hAnsi="Verdana"/>
          <w:sz w:val="20"/>
          <w:szCs w:val="20"/>
        </w:rPr>
        <w:t>9</w:t>
      </w:r>
      <w:r w:rsidR="00C01864">
        <w:rPr>
          <w:rFonts w:ascii="Verdana" w:hAnsi="Verdana"/>
          <w:sz w:val="20"/>
          <w:szCs w:val="20"/>
        </w:rPr>
        <w:t xml:space="preserve"> </w:t>
      </w:r>
      <w:r w:rsidRPr="002F1E11">
        <w:rPr>
          <w:rFonts w:ascii="Verdana" w:hAnsi="Verdana"/>
          <w:sz w:val="20"/>
          <w:szCs w:val="20"/>
        </w:rPr>
        <w:t xml:space="preserve">(date 1) exceed the maximum </w:t>
      </w:r>
      <w:r w:rsidR="00117B35">
        <w:rPr>
          <w:rFonts w:ascii="Verdana" w:hAnsi="Verdana"/>
          <w:sz w:val="20"/>
          <w:szCs w:val="20"/>
        </w:rPr>
        <w:t>monthly</w:t>
      </w:r>
      <w:r w:rsidRPr="002F1E11">
        <w:rPr>
          <w:rFonts w:ascii="Verdana" w:hAnsi="Verdana"/>
          <w:sz w:val="20"/>
          <w:szCs w:val="20"/>
        </w:rPr>
        <w:t xml:space="preserve"> </w:t>
      </w:r>
      <w:r w:rsidR="002F0462">
        <w:rPr>
          <w:rFonts w:ascii="Verdana" w:hAnsi="Verdana"/>
          <w:sz w:val="20"/>
          <w:szCs w:val="20"/>
        </w:rPr>
        <w:t>fees</w:t>
      </w:r>
      <w:r w:rsidRPr="002F1E11">
        <w:rPr>
          <w:rFonts w:ascii="Verdana" w:hAnsi="Verdana"/>
          <w:sz w:val="20"/>
          <w:szCs w:val="20"/>
        </w:rPr>
        <w:t xml:space="preserve"> applicable at that time under the agreement. </w:t>
      </w:r>
    </w:p>
    <w:p w14:paraId="4837F0AE" w14:textId="03BF272D" w:rsidR="00ED2832" w:rsidRPr="002F1E11" w:rsidRDefault="00ED2832" w:rsidP="00ED2832">
      <w:pPr>
        <w:ind w:left="705"/>
        <w:rPr>
          <w:rFonts w:ascii="Verdana" w:hAnsi="Verdana"/>
          <w:sz w:val="20"/>
          <w:szCs w:val="20"/>
        </w:rPr>
      </w:pPr>
      <w:r w:rsidRPr="002F1E11">
        <w:rPr>
          <w:rFonts w:ascii="Verdana" w:hAnsi="Verdana"/>
          <w:sz w:val="20"/>
          <w:szCs w:val="20"/>
        </w:rPr>
        <w:t xml:space="preserve">The decision on whether to adjust the maximum </w:t>
      </w:r>
      <w:r w:rsidR="004B4FA3">
        <w:rPr>
          <w:rFonts w:ascii="Verdana" w:hAnsi="Verdana"/>
          <w:sz w:val="20"/>
          <w:szCs w:val="20"/>
        </w:rPr>
        <w:t>monthly</w:t>
      </w:r>
      <w:r w:rsidRPr="002F1E11">
        <w:rPr>
          <w:rFonts w:ascii="Verdana" w:hAnsi="Verdana"/>
          <w:sz w:val="20"/>
          <w:szCs w:val="20"/>
        </w:rPr>
        <w:t xml:space="preserve"> </w:t>
      </w:r>
      <w:r w:rsidR="002F0462">
        <w:rPr>
          <w:rFonts w:ascii="Verdana" w:hAnsi="Verdana"/>
          <w:sz w:val="20"/>
          <w:szCs w:val="20"/>
        </w:rPr>
        <w:t>fees</w:t>
      </w:r>
      <w:r w:rsidRPr="002F1E11">
        <w:rPr>
          <w:rFonts w:ascii="Verdana" w:hAnsi="Verdana"/>
          <w:sz w:val="20"/>
          <w:szCs w:val="20"/>
        </w:rPr>
        <w:t>, and if so by what percentage, rests at all times with the Contracting Authority, which will exercise its discretion reasonably and fairly. Adjustments may be made in a range between 0% and the stated price index.</w:t>
      </w:r>
    </w:p>
    <w:p w14:paraId="251922F9" w14:textId="77777777" w:rsidR="00ED2832" w:rsidRPr="002F1E11" w:rsidRDefault="00ED2832" w:rsidP="00ED2832">
      <w:pPr>
        <w:ind w:left="705"/>
        <w:rPr>
          <w:rFonts w:ascii="Verdana" w:hAnsi="Verdana"/>
          <w:sz w:val="20"/>
          <w:szCs w:val="20"/>
        </w:rPr>
      </w:pPr>
      <w:r w:rsidRPr="002F1E11">
        <w:rPr>
          <w:rFonts w:ascii="Verdana" w:hAnsi="Verdana"/>
          <w:sz w:val="20"/>
          <w:szCs w:val="20"/>
        </w:rPr>
        <w:t xml:space="preserve">Cost increases due to statutory measures by the authorities may be passed on in the maximum </w:t>
      </w:r>
      <w:r w:rsidR="00E555CB">
        <w:rPr>
          <w:rFonts w:ascii="Verdana" w:hAnsi="Verdana"/>
          <w:sz w:val="20"/>
          <w:szCs w:val="20"/>
        </w:rPr>
        <w:t>monthly</w:t>
      </w:r>
      <w:r w:rsidRPr="002F1E11">
        <w:rPr>
          <w:rFonts w:ascii="Verdana" w:hAnsi="Verdana"/>
          <w:sz w:val="20"/>
          <w:szCs w:val="20"/>
        </w:rPr>
        <w:t xml:space="preserve"> </w:t>
      </w:r>
      <w:r w:rsidR="002F0462">
        <w:rPr>
          <w:rFonts w:ascii="Verdana" w:hAnsi="Verdana"/>
          <w:sz w:val="20"/>
          <w:szCs w:val="20"/>
        </w:rPr>
        <w:t>fees</w:t>
      </w:r>
      <w:r w:rsidRPr="002F1E11">
        <w:rPr>
          <w:rFonts w:ascii="Verdana" w:hAnsi="Verdana"/>
          <w:sz w:val="20"/>
          <w:szCs w:val="20"/>
        </w:rPr>
        <w:t xml:space="preserve"> at all times.</w:t>
      </w:r>
    </w:p>
    <w:p w14:paraId="505F632D" w14:textId="52FE077D" w:rsidR="00ED2832" w:rsidRPr="009E6D99" w:rsidRDefault="00ED2832" w:rsidP="00ED2832">
      <w:pPr>
        <w:rPr>
          <w:rFonts w:ascii="Verdana" w:hAnsi="Verdana"/>
          <w:sz w:val="20"/>
          <w:szCs w:val="20"/>
        </w:rPr>
      </w:pPr>
      <w:r w:rsidRPr="009E6D99">
        <w:rPr>
          <w:rFonts w:ascii="Verdana" w:hAnsi="Verdana"/>
          <w:sz w:val="20"/>
          <w:szCs w:val="20"/>
        </w:rPr>
        <w:t>4.5</w:t>
      </w:r>
      <w:r w:rsidR="00E555CB">
        <w:rPr>
          <w:rFonts w:ascii="Verdana" w:hAnsi="Verdana"/>
          <w:sz w:val="20"/>
          <w:szCs w:val="20"/>
        </w:rPr>
        <w:t xml:space="preserve">     </w:t>
      </w:r>
      <w:r w:rsidRPr="009E6D99">
        <w:rPr>
          <w:rFonts w:ascii="Verdana" w:hAnsi="Verdana"/>
          <w:sz w:val="20"/>
          <w:szCs w:val="20"/>
        </w:rPr>
        <w:t xml:space="preserve">Payment is to be made </w:t>
      </w:r>
      <w:r w:rsidR="001B6EE8">
        <w:rPr>
          <w:rFonts w:ascii="Verdana" w:hAnsi="Verdana"/>
          <w:sz w:val="20"/>
          <w:szCs w:val="20"/>
        </w:rPr>
        <w:t xml:space="preserve">within 30 days of the invoice date. </w:t>
      </w:r>
    </w:p>
    <w:p w14:paraId="766CA271" w14:textId="77777777" w:rsidR="00ED2832" w:rsidRDefault="00ED2832" w:rsidP="00ED2832">
      <w:pPr>
        <w:ind w:left="705" w:hanging="705"/>
        <w:rPr>
          <w:rFonts w:ascii="Verdana" w:hAnsi="Verdana"/>
          <w:sz w:val="20"/>
          <w:szCs w:val="20"/>
        </w:rPr>
      </w:pPr>
      <w:r w:rsidRPr="009E6D99">
        <w:rPr>
          <w:rFonts w:ascii="Verdana" w:hAnsi="Verdana"/>
          <w:sz w:val="20"/>
          <w:szCs w:val="20"/>
        </w:rPr>
        <w:t>4.6</w:t>
      </w:r>
      <w:r w:rsidRPr="009E6D99">
        <w:rPr>
          <w:rFonts w:ascii="Verdana" w:hAnsi="Verdana"/>
          <w:sz w:val="20"/>
          <w:szCs w:val="20"/>
        </w:rPr>
        <w:tab/>
        <w:t>The Contractor is to send the invoice(s), quoting the contract number</w:t>
      </w:r>
      <w:r w:rsidR="002F0462">
        <w:rPr>
          <w:rFonts w:ascii="Verdana" w:hAnsi="Verdana"/>
          <w:sz w:val="20"/>
          <w:szCs w:val="20"/>
        </w:rPr>
        <w:t xml:space="preserve"> </w:t>
      </w:r>
      <w:r w:rsidR="00946496">
        <w:rPr>
          <w:rFonts w:ascii="Verdana" w:hAnsi="Verdana"/>
          <w:sz w:val="20"/>
          <w:szCs w:val="20"/>
        </w:rPr>
        <w:t>to:</w:t>
      </w:r>
    </w:p>
    <w:p w14:paraId="40A0B4DF" w14:textId="77777777" w:rsidR="00946496" w:rsidRDefault="00946496" w:rsidP="00ED2832">
      <w:pPr>
        <w:ind w:left="705" w:hanging="705"/>
        <w:rPr>
          <w:rFonts w:ascii="Verdana" w:hAnsi="Verdana"/>
          <w:sz w:val="20"/>
          <w:szCs w:val="20"/>
        </w:rPr>
      </w:pPr>
      <w:r>
        <w:rPr>
          <w:rFonts w:ascii="Verdana" w:hAnsi="Verdana"/>
          <w:sz w:val="20"/>
          <w:szCs w:val="20"/>
        </w:rPr>
        <w:tab/>
        <w:t xml:space="preserve">The </w:t>
      </w:r>
      <w:r w:rsidR="002F0462">
        <w:rPr>
          <w:rFonts w:ascii="Verdana" w:hAnsi="Verdana"/>
          <w:sz w:val="20"/>
          <w:szCs w:val="20"/>
        </w:rPr>
        <w:t>Embassy of Sweden</w:t>
      </w:r>
    </w:p>
    <w:p w14:paraId="0A58EB86" w14:textId="2B3AE7B4" w:rsidR="00946496" w:rsidRPr="000D1A13" w:rsidRDefault="00946496" w:rsidP="00ED2832">
      <w:pPr>
        <w:ind w:left="705" w:hanging="705"/>
        <w:rPr>
          <w:rFonts w:ascii="Verdana" w:hAnsi="Verdana"/>
          <w:sz w:val="20"/>
          <w:szCs w:val="20"/>
          <w:lang w:val="en-US"/>
        </w:rPr>
      </w:pPr>
      <w:r>
        <w:rPr>
          <w:rFonts w:ascii="Verdana" w:hAnsi="Verdana"/>
          <w:sz w:val="20"/>
          <w:szCs w:val="20"/>
        </w:rPr>
        <w:tab/>
      </w:r>
      <w:r w:rsidR="00DE5667" w:rsidRPr="000D1A13">
        <w:rPr>
          <w:rFonts w:ascii="Verdana" w:hAnsi="Verdana"/>
          <w:sz w:val="20"/>
          <w:szCs w:val="20"/>
          <w:lang w:val="en-US"/>
        </w:rPr>
        <w:t>UN Crescent Avenue, Gigiri Nairobi</w:t>
      </w:r>
    </w:p>
    <w:p w14:paraId="105024C3" w14:textId="77777777" w:rsidR="00ED2832" w:rsidRPr="000D1A13" w:rsidRDefault="00ED2832" w:rsidP="00ED2832">
      <w:pPr>
        <w:rPr>
          <w:rFonts w:ascii="Verdana" w:hAnsi="Verdana"/>
          <w:b/>
          <w:bCs/>
          <w:sz w:val="20"/>
          <w:szCs w:val="20"/>
          <w:lang w:val="en-US"/>
        </w:rPr>
      </w:pPr>
    </w:p>
    <w:p w14:paraId="6D9EFF57" w14:textId="77777777" w:rsidR="00ED2832" w:rsidRPr="009E6D99" w:rsidRDefault="00ED2832" w:rsidP="00ED2832">
      <w:pPr>
        <w:rPr>
          <w:rFonts w:ascii="Verdana" w:hAnsi="Verdana"/>
          <w:sz w:val="20"/>
          <w:szCs w:val="20"/>
        </w:rPr>
      </w:pPr>
      <w:r w:rsidRPr="009E6D99">
        <w:rPr>
          <w:rFonts w:ascii="Verdana" w:hAnsi="Verdana"/>
          <w:b/>
          <w:bCs/>
          <w:sz w:val="20"/>
          <w:szCs w:val="20"/>
        </w:rPr>
        <w:t>5. Contacts (project managers)</w:t>
      </w:r>
    </w:p>
    <w:p w14:paraId="07B696C8" w14:textId="47279A2E" w:rsidR="00ED2832" w:rsidRPr="009E6D99" w:rsidRDefault="00ED2832" w:rsidP="00ED2832">
      <w:pPr>
        <w:rPr>
          <w:rFonts w:ascii="Verdana" w:hAnsi="Verdana"/>
          <w:sz w:val="20"/>
          <w:szCs w:val="20"/>
        </w:rPr>
      </w:pPr>
      <w:r w:rsidRPr="009E6D99">
        <w:rPr>
          <w:rFonts w:ascii="Verdana" w:hAnsi="Verdana"/>
          <w:sz w:val="20"/>
          <w:szCs w:val="20"/>
        </w:rPr>
        <w:t xml:space="preserve">5.1 </w:t>
      </w:r>
      <w:r w:rsidR="00C81F64">
        <w:rPr>
          <w:rFonts w:ascii="Verdana" w:hAnsi="Verdana"/>
          <w:sz w:val="20"/>
          <w:szCs w:val="20"/>
        </w:rPr>
        <w:t xml:space="preserve">    </w:t>
      </w:r>
      <w:r w:rsidRPr="009E6D99">
        <w:rPr>
          <w:rFonts w:ascii="Verdana" w:hAnsi="Verdana"/>
          <w:sz w:val="20"/>
          <w:szCs w:val="20"/>
        </w:rPr>
        <w:t>The Cont</w:t>
      </w:r>
      <w:r w:rsidR="00A4670E">
        <w:rPr>
          <w:rFonts w:ascii="Verdana" w:hAnsi="Verdana"/>
          <w:sz w:val="20"/>
          <w:szCs w:val="20"/>
        </w:rPr>
        <w:t xml:space="preserve">racting Authority’s contact is </w:t>
      </w:r>
      <w:r w:rsidR="007E31C8">
        <w:rPr>
          <w:rFonts w:ascii="Verdana" w:hAnsi="Verdana"/>
          <w:sz w:val="20"/>
          <w:szCs w:val="20"/>
        </w:rPr>
        <w:t>the Head of Administration</w:t>
      </w:r>
      <w:r w:rsidR="00FC6BE4">
        <w:rPr>
          <w:rFonts w:ascii="Verdana" w:hAnsi="Verdana"/>
          <w:sz w:val="20"/>
          <w:szCs w:val="20"/>
        </w:rPr>
        <w:t>.</w:t>
      </w:r>
    </w:p>
    <w:p w14:paraId="02C338F9" w14:textId="77777777" w:rsidR="00ED2832" w:rsidRPr="009E6D99" w:rsidRDefault="00ED2832" w:rsidP="00C81F64">
      <w:pPr>
        <w:ind w:firstLine="705"/>
        <w:rPr>
          <w:rFonts w:ascii="Verdana" w:hAnsi="Verdana"/>
          <w:sz w:val="20"/>
          <w:szCs w:val="20"/>
        </w:rPr>
      </w:pPr>
      <w:r w:rsidRPr="009E6D99">
        <w:rPr>
          <w:rFonts w:ascii="Verdana" w:hAnsi="Verdana"/>
          <w:sz w:val="20"/>
          <w:szCs w:val="20"/>
        </w:rPr>
        <w:t xml:space="preserve">The Contractor’s contact is </w:t>
      </w:r>
      <w:r w:rsidRPr="00D5492C">
        <w:rPr>
          <w:rFonts w:ascii="Verdana" w:hAnsi="Verdana"/>
          <w:sz w:val="20"/>
          <w:szCs w:val="20"/>
          <w:highlight w:val="yellow"/>
        </w:rPr>
        <w:t>...</w:t>
      </w:r>
    </w:p>
    <w:p w14:paraId="166D526B" w14:textId="77777777" w:rsidR="00ED2832" w:rsidRPr="009E6D99" w:rsidRDefault="00ED2832" w:rsidP="00ED2832">
      <w:pPr>
        <w:ind w:left="705" w:hanging="705"/>
        <w:rPr>
          <w:rFonts w:ascii="Verdana" w:hAnsi="Verdana"/>
          <w:sz w:val="20"/>
          <w:szCs w:val="20"/>
        </w:rPr>
      </w:pPr>
      <w:r w:rsidRPr="009E6D99">
        <w:rPr>
          <w:rFonts w:ascii="Verdana" w:hAnsi="Verdana"/>
          <w:sz w:val="20"/>
          <w:szCs w:val="20"/>
        </w:rPr>
        <w:t>5.</w:t>
      </w:r>
      <w:r>
        <w:rPr>
          <w:rFonts w:ascii="Verdana" w:hAnsi="Verdana"/>
          <w:sz w:val="20"/>
          <w:szCs w:val="20"/>
        </w:rPr>
        <w:t>2</w:t>
      </w:r>
      <w:r w:rsidRPr="009E6D99">
        <w:rPr>
          <w:rFonts w:ascii="Verdana" w:hAnsi="Verdana"/>
          <w:sz w:val="20"/>
          <w:szCs w:val="20"/>
        </w:rPr>
        <w:tab/>
      </w:r>
      <w:r>
        <w:rPr>
          <w:rFonts w:ascii="Verdana" w:hAnsi="Verdana"/>
          <w:sz w:val="20"/>
          <w:szCs w:val="20"/>
        </w:rPr>
        <w:t>T</w:t>
      </w:r>
      <w:r w:rsidRPr="009E6D99">
        <w:rPr>
          <w:rFonts w:ascii="Verdana" w:hAnsi="Verdana"/>
          <w:sz w:val="20"/>
          <w:szCs w:val="20"/>
        </w:rPr>
        <w:t>he contacts named above cannot enter into legally binding contracts on the Parties’ behalf.</w:t>
      </w:r>
    </w:p>
    <w:p w14:paraId="7AFFA1EB" w14:textId="77777777" w:rsidR="00ED2832" w:rsidRPr="009E6D99" w:rsidRDefault="00ED2832" w:rsidP="00ED2832">
      <w:pPr>
        <w:rPr>
          <w:rFonts w:ascii="Verdana" w:hAnsi="Verdana"/>
          <w:sz w:val="20"/>
          <w:szCs w:val="20"/>
        </w:rPr>
      </w:pPr>
    </w:p>
    <w:p w14:paraId="3BF3BD6A" w14:textId="77777777" w:rsidR="00ED2832" w:rsidRPr="009E6D99" w:rsidRDefault="00ED2832" w:rsidP="00ED2832">
      <w:pPr>
        <w:rPr>
          <w:rFonts w:ascii="Verdana" w:hAnsi="Verdana"/>
          <w:b/>
          <w:sz w:val="20"/>
          <w:szCs w:val="20"/>
        </w:rPr>
      </w:pPr>
      <w:r w:rsidRPr="009E6D99">
        <w:rPr>
          <w:rFonts w:ascii="Verdana" w:hAnsi="Verdana"/>
          <w:b/>
          <w:sz w:val="20"/>
          <w:szCs w:val="20"/>
        </w:rPr>
        <w:t>6. Time and place</w:t>
      </w:r>
    </w:p>
    <w:p w14:paraId="10B66DE4" w14:textId="3AD8EB69" w:rsidR="00ED2832" w:rsidRPr="009E6D99" w:rsidRDefault="00ED2832" w:rsidP="00A819C0">
      <w:pPr>
        <w:ind w:left="705" w:hanging="705"/>
        <w:rPr>
          <w:rFonts w:ascii="Verdana" w:hAnsi="Verdana"/>
          <w:sz w:val="20"/>
          <w:szCs w:val="20"/>
        </w:rPr>
      </w:pPr>
      <w:r w:rsidRPr="009E6D99">
        <w:rPr>
          <w:rFonts w:ascii="Verdana" w:hAnsi="Verdana"/>
          <w:sz w:val="20"/>
          <w:szCs w:val="20"/>
        </w:rPr>
        <w:t>6.1</w:t>
      </w:r>
      <w:r w:rsidRPr="009E6D99">
        <w:rPr>
          <w:rFonts w:ascii="Verdana" w:hAnsi="Verdana"/>
          <w:sz w:val="20"/>
          <w:szCs w:val="20"/>
        </w:rPr>
        <w:tab/>
        <w:t xml:space="preserve">The locations requiring security </w:t>
      </w:r>
      <w:r w:rsidR="00FC6BE4">
        <w:rPr>
          <w:rFonts w:ascii="Verdana" w:hAnsi="Verdana"/>
          <w:sz w:val="20"/>
          <w:szCs w:val="20"/>
        </w:rPr>
        <w:t>S</w:t>
      </w:r>
      <w:r w:rsidRPr="009E6D99">
        <w:rPr>
          <w:rFonts w:ascii="Verdana" w:hAnsi="Verdana"/>
          <w:sz w:val="20"/>
          <w:szCs w:val="20"/>
        </w:rPr>
        <w:t xml:space="preserve">ervices and their addresses </w:t>
      </w:r>
      <w:r>
        <w:rPr>
          <w:rFonts w:ascii="Verdana" w:hAnsi="Verdana"/>
          <w:sz w:val="20"/>
          <w:szCs w:val="20"/>
        </w:rPr>
        <w:t>wil</w:t>
      </w:r>
      <w:r w:rsidR="00ED5BBC">
        <w:rPr>
          <w:rFonts w:ascii="Verdana" w:hAnsi="Verdana"/>
          <w:sz w:val="20"/>
          <w:szCs w:val="20"/>
        </w:rPr>
        <w:t xml:space="preserve">l be provided to the </w:t>
      </w:r>
      <w:r w:rsidR="00FC6BE4">
        <w:rPr>
          <w:rFonts w:ascii="Verdana" w:hAnsi="Verdana"/>
          <w:sz w:val="20"/>
          <w:szCs w:val="20"/>
        </w:rPr>
        <w:t>C</w:t>
      </w:r>
      <w:r w:rsidR="00ED5BBC">
        <w:rPr>
          <w:rFonts w:ascii="Verdana" w:hAnsi="Verdana"/>
          <w:sz w:val="20"/>
          <w:szCs w:val="20"/>
        </w:rPr>
        <w:t>ontractor and may vary during the contract period.</w:t>
      </w:r>
    </w:p>
    <w:p w14:paraId="41A28A43" w14:textId="77777777" w:rsidR="00ED2832" w:rsidRDefault="00ED2832" w:rsidP="00ED2832">
      <w:pPr>
        <w:rPr>
          <w:rFonts w:ascii="Verdana" w:hAnsi="Verdana"/>
          <w:b/>
          <w:bCs/>
          <w:sz w:val="20"/>
          <w:szCs w:val="20"/>
        </w:rPr>
      </w:pPr>
    </w:p>
    <w:p w14:paraId="139EFC4B" w14:textId="77777777" w:rsidR="00ED2832" w:rsidRPr="009E6D99" w:rsidRDefault="00ED2832" w:rsidP="00ED2832">
      <w:pPr>
        <w:rPr>
          <w:rFonts w:ascii="Verdana" w:hAnsi="Verdana"/>
          <w:sz w:val="20"/>
          <w:szCs w:val="20"/>
        </w:rPr>
      </w:pPr>
      <w:r w:rsidRPr="009E6D99">
        <w:rPr>
          <w:rFonts w:ascii="Verdana" w:hAnsi="Verdana"/>
          <w:b/>
          <w:bCs/>
          <w:sz w:val="20"/>
          <w:szCs w:val="20"/>
        </w:rPr>
        <w:t>7. Applicable terms and conditions</w:t>
      </w:r>
    </w:p>
    <w:p w14:paraId="55417574" w14:textId="6AA191A0" w:rsidR="00ED2832" w:rsidRPr="009E6D99" w:rsidRDefault="00ED2832" w:rsidP="00ED2832">
      <w:pPr>
        <w:ind w:left="705" w:hanging="705"/>
        <w:rPr>
          <w:rFonts w:ascii="Verdana" w:hAnsi="Verdana"/>
          <w:sz w:val="20"/>
          <w:szCs w:val="20"/>
        </w:rPr>
      </w:pPr>
      <w:r w:rsidRPr="009E6D99">
        <w:rPr>
          <w:rFonts w:ascii="Verdana" w:hAnsi="Verdana"/>
          <w:sz w:val="20"/>
          <w:szCs w:val="20"/>
        </w:rPr>
        <w:t xml:space="preserve">7.1 </w:t>
      </w:r>
      <w:r w:rsidRPr="009E6D99">
        <w:rPr>
          <w:rFonts w:ascii="Verdana" w:hAnsi="Verdana"/>
          <w:sz w:val="20"/>
          <w:szCs w:val="20"/>
        </w:rPr>
        <w:tab/>
        <w:t>This Contract is governed by</w:t>
      </w:r>
      <w:r w:rsidR="00600F9B">
        <w:rPr>
          <w:rFonts w:ascii="Verdana" w:hAnsi="Verdana"/>
          <w:sz w:val="20"/>
          <w:szCs w:val="20"/>
        </w:rPr>
        <w:t xml:space="preserve"> </w:t>
      </w:r>
      <w:r w:rsidR="00FC6BE4">
        <w:rPr>
          <w:rFonts w:ascii="Verdana" w:hAnsi="Verdana"/>
          <w:sz w:val="20"/>
          <w:szCs w:val="20"/>
        </w:rPr>
        <w:t xml:space="preserve">and </w:t>
      </w:r>
      <w:r w:rsidR="007E291D">
        <w:rPr>
          <w:rFonts w:ascii="Verdana" w:hAnsi="Verdana"/>
          <w:sz w:val="20"/>
          <w:szCs w:val="20"/>
        </w:rPr>
        <w:t xml:space="preserve">is to be </w:t>
      </w:r>
      <w:r w:rsidR="00FC6BE4">
        <w:rPr>
          <w:rFonts w:ascii="Verdana" w:hAnsi="Verdana"/>
          <w:sz w:val="20"/>
          <w:szCs w:val="20"/>
        </w:rPr>
        <w:t xml:space="preserve">construed in accordance with </w:t>
      </w:r>
      <w:r w:rsidR="00DE5667">
        <w:rPr>
          <w:rFonts w:ascii="Verdana" w:hAnsi="Verdana"/>
          <w:sz w:val="20"/>
          <w:szCs w:val="20"/>
        </w:rPr>
        <w:t>Kenyan</w:t>
      </w:r>
      <w:r w:rsidR="00600F9B">
        <w:rPr>
          <w:rFonts w:ascii="Verdana" w:hAnsi="Verdana"/>
          <w:sz w:val="20"/>
          <w:szCs w:val="20"/>
        </w:rPr>
        <w:t xml:space="preserve"> law</w:t>
      </w:r>
      <w:r w:rsidRPr="009E6D99">
        <w:rPr>
          <w:rFonts w:ascii="Verdana" w:hAnsi="Verdana"/>
          <w:sz w:val="20"/>
          <w:szCs w:val="20"/>
        </w:rPr>
        <w:t xml:space="preserve">. </w:t>
      </w:r>
    </w:p>
    <w:p w14:paraId="1333CD4A" w14:textId="35AF9474" w:rsidR="00C11677" w:rsidRDefault="00ED2832" w:rsidP="00ED2832">
      <w:pPr>
        <w:ind w:left="705" w:hanging="705"/>
        <w:rPr>
          <w:rFonts w:ascii="Verdana" w:hAnsi="Verdana"/>
          <w:sz w:val="20"/>
          <w:szCs w:val="20"/>
        </w:rPr>
      </w:pPr>
      <w:r w:rsidRPr="00FA7DB8">
        <w:rPr>
          <w:rFonts w:ascii="Verdana" w:hAnsi="Verdana"/>
          <w:sz w:val="20"/>
          <w:szCs w:val="20"/>
        </w:rPr>
        <w:t>7.</w:t>
      </w:r>
      <w:r w:rsidR="00833523">
        <w:rPr>
          <w:rFonts w:ascii="Verdana" w:hAnsi="Verdana"/>
          <w:sz w:val="20"/>
          <w:szCs w:val="20"/>
        </w:rPr>
        <w:t>2</w:t>
      </w:r>
      <w:r w:rsidRPr="00FA7DB8">
        <w:rPr>
          <w:rFonts w:ascii="Verdana" w:hAnsi="Verdana"/>
          <w:sz w:val="20"/>
          <w:szCs w:val="20"/>
        </w:rPr>
        <w:tab/>
      </w:r>
      <w:r w:rsidR="00C11677" w:rsidRPr="00C11677">
        <w:rPr>
          <w:rFonts w:ascii="Verdana" w:hAnsi="Verdana"/>
          <w:sz w:val="20"/>
          <w:szCs w:val="20"/>
        </w:rPr>
        <w:t xml:space="preserve">The </w:t>
      </w:r>
      <w:r w:rsidR="00C11677">
        <w:rPr>
          <w:rFonts w:ascii="Verdana" w:hAnsi="Verdana"/>
          <w:sz w:val="20"/>
          <w:szCs w:val="20"/>
        </w:rPr>
        <w:t>Contractor</w:t>
      </w:r>
      <w:r w:rsidR="00C11677" w:rsidRPr="00C11677">
        <w:rPr>
          <w:rFonts w:ascii="Verdana" w:hAnsi="Verdana"/>
          <w:sz w:val="20"/>
          <w:szCs w:val="20"/>
        </w:rPr>
        <w:t xml:space="preserve"> hereby agrees to indemnify, hold harmless, and defend </w:t>
      </w:r>
      <w:r w:rsidR="00C11677">
        <w:rPr>
          <w:rFonts w:ascii="Verdana" w:hAnsi="Verdana"/>
          <w:sz w:val="20"/>
          <w:szCs w:val="20"/>
        </w:rPr>
        <w:t>the Embassy</w:t>
      </w:r>
      <w:r w:rsidR="00C11677" w:rsidRPr="00C11677">
        <w:rPr>
          <w:rFonts w:ascii="Verdana" w:hAnsi="Verdana"/>
          <w:sz w:val="20"/>
          <w:szCs w:val="20"/>
        </w:rPr>
        <w:t xml:space="preserve"> and assigns (collectively “</w:t>
      </w:r>
      <w:r w:rsidR="00C11677">
        <w:rPr>
          <w:rFonts w:ascii="Verdana" w:hAnsi="Verdana"/>
          <w:sz w:val="20"/>
          <w:szCs w:val="20"/>
        </w:rPr>
        <w:t>Embassy</w:t>
      </w:r>
      <w:r w:rsidR="00C11677" w:rsidRPr="00C11677">
        <w:rPr>
          <w:rFonts w:ascii="Verdana" w:hAnsi="Verdana"/>
          <w:sz w:val="20"/>
          <w:szCs w:val="20"/>
        </w:rPr>
        <w:t xml:space="preserve"> Indemnified Parties”) from and against any and all liability, loss, claim, damages, expense, or costs (including but not limited to attorneys’ fees), incurred by or made against the </w:t>
      </w:r>
      <w:r w:rsidR="00C11677">
        <w:rPr>
          <w:rFonts w:ascii="Verdana" w:hAnsi="Verdana"/>
          <w:sz w:val="20"/>
          <w:szCs w:val="20"/>
        </w:rPr>
        <w:t>Embassy</w:t>
      </w:r>
      <w:r w:rsidR="00C11677" w:rsidRPr="00C11677">
        <w:rPr>
          <w:rFonts w:ascii="Verdana" w:hAnsi="Verdana"/>
          <w:sz w:val="20"/>
          <w:szCs w:val="20"/>
        </w:rPr>
        <w:t xml:space="preserve"> Indemnified Parties in connection with any claim arising from or related to (</w:t>
      </w:r>
      <w:proofErr w:type="spellStart"/>
      <w:r w:rsidR="00C11677" w:rsidRPr="00C11677">
        <w:rPr>
          <w:rFonts w:ascii="Verdana" w:hAnsi="Verdana"/>
          <w:sz w:val="20"/>
          <w:szCs w:val="20"/>
        </w:rPr>
        <w:t>i</w:t>
      </w:r>
      <w:proofErr w:type="spellEnd"/>
      <w:r w:rsidR="00C11677" w:rsidRPr="00C11677">
        <w:rPr>
          <w:rFonts w:ascii="Verdana" w:hAnsi="Verdana"/>
          <w:sz w:val="20"/>
          <w:szCs w:val="20"/>
        </w:rPr>
        <w:t xml:space="preserve">) any breach, non-observance, or non-performance of the Agreement by the </w:t>
      </w:r>
      <w:r w:rsidR="00C11677">
        <w:rPr>
          <w:rFonts w:ascii="Verdana" w:hAnsi="Verdana"/>
          <w:sz w:val="20"/>
          <w:szCs w:val="20"/>
        </w:rPr>
        <w:t>Contractor</w:t>
      </w:r>
      <w:r w:rsidR="00C11677" w:rsidRPr="00C11677">
        <w:rPr>
          <w:rFonts w:ascii="Verdana" w:hAnsi="Verdana"/>
          <w:sz w:val="20"/>
          <w:szCs w:val="20"/>
        </w:rPr>
        <w:t xml:space="preserve">; </w:t>
      </w:r>
      <w:r w:rsidR="00C11677">
        <w:rPr>
          <w:rFonts w:ascii="Verdana" w:hAnsi="Verdana"/>
          <w:sz w:val="20"/>
          <w:szCs w:val="20"/>
        </w:rPr>
        <w:t xml:space="preserve">and </w:t>
      </w:r>
      <w:r w:rsidR="00C11677" w:rsidRPr="00C11677">
        <w:rPr>
          <w:rFonts w:ascii="Verdana" w:hAnsi="Verdana"/>
          <w:sz w:val="20"/>
          <w:szCs w:val="20"/>
        </w:rPr>
        <w:t xml:space="preserve">(ii) any loss of or damage to any property or injury to or death of </w:t>
      </w:r>
      <w:r w:rsidR="00C11677" w:rsidRPr="00C11677">
        <w:rPr>
          <w:rFonts w:ascii="Verdana" w:hAnsi="Verdana"/>
          <w:sz w:val="20"/>
          <w:szCs w:val="20"/>
        </w:rPr>
        <w:lastRenderedPageBreak/>
        <w:t xml:space="preserve">any person caused by any negligent act or omission or wilful misconduct of the </w:t>
      </w:r>
      <w:r w:rsidR="00C11677">
        <w:rPr>
          <w:rFonts w:ascii="Verdana" w:hAnsi="Verdana"/>
          <w:sz w:val="20"/>
          <w:szCs w:val="20"/>
        </w:rPr>
        <w:t>Contractor</w:t>
      </w:r>
      <w:r w:rsidR="00C11677" w:rsidRPr="00C11677">
        <w:rPr>
          <w:rFonts w:ascii="Verdana" w:hAnsi="Verdana"/>
          <w:sz w:val="20"/>
          <w:szCs w:val="20"/>
        </w:rPr>
        <w:t xml:space="preserve"> or any of the officers or employees of the </w:t>
      </w:r>
      <w:r w:rsidR="00C11677">
        <w:rPr>
          <w:rFonts w:ascii="Verdana" w:hAnsi="Verdana"/>
          <w:sz w:val="20"/>
          <w:szCs w:val="20"/>
        </w:rPr>
        <w:t>Contractor</w:t>
      </w:r>
      <w:r w:rsidR="00C5671D">
        <w:rPr>
          <w:rFonts w:ascii="Verdana" w:hAnsi="Verdana"/>
          <w:sz w:val="20"/>
          <w:szCs w:val="20"/>
        </w:rPr>
        <w:t>; (iii) any act or omission by the Contractor resulting in the said liability, loss, claim, damage(s), expenses or costs</w:t>
      </w:r>
      <w:r w:rsidR="00C11677" w:rsidRPr="00C11677">
        <w:rPr>
          <w:rFonts w:ascii="Verdana" w:hAnsi="Verdana"/>
          <w:sz w:val="20"/>
          <w:szCs w:val="20"/>
        </w:rPr>
        <w:t xml:space="preserve">.  This indemnity shall continue to operate notwithstanding the termination or expiration of this </w:t>
      </w:r>
      <w:r w:rsidR="00C11677">
        <w:rPr>
          <w:rFonts w:ascii="Verdana" w:hAnsi="Verdana"/>
          <w:sz w:val="20"/>
          <w:szCs w:val="20"/>
        </w:rPr>
        <w:t>Contract</w:t>
      </w:r>
      <w:r w:rsidR="00C11677" w:rsidRPr="00C11677">
        <w:rPr>
          <w:rFonts w:ascii="Verdana" w:hAnsi="Verdana"/>
          <w:sz w:val="20"/>
          <w:szCs w:val="20"/>
        </w:rPr>
        <w:t xml:space="preserve"> for any reason.</w:t>
      </w:r>
    </w:p>
    <w:p w14:paraId="6275CF8B" w14:textId="30EE4710" w:rsidR="00ED2832" w:rsidRPr="009E6D99" w:rsidRDefault="00C11677" w:rsidP="00ED2832">
      <w:pPr>
        <w:ind w:left="705" w:hanging="705"/>
        <w:rPr>
          <w:rFonts w:ascii="Verdana" w:hAnsi="Verdana"/>
          <w:sz w:val="20"/>
          <w:szCs w:val="20"/>
        </w:rPr>
      </w:pPr>
      <w:r>
        <w:rPr>
          <w:rFonts w:ascii="Verdana" w:hAnsi="Verdana"/>
          <w:sz w:val="20"/>
          <w:szCs w:val="20"/>
        </w:rPr>
        <w:t>7.</w:t>
      </w:r>
      <w:r w:rsidR="00833523">
        <w:rPr>
          <w:rFonts w:ascii="Verdana" w:hAnsi="Verdana"/>
          <w:sz w:val="20"/>
          <w:szCs w:val="20"/>
        </w:rPr>
        <w:t>3</w:t>
      </w:r>
      <w:r>
        <w:rPr>
          <w:rFonts w:ascii="Verdana" w:hAnsi="Verdana"/>
          <w:sz w:val="20"/>
          <w:szCs w:val="20"/>
        </w:rPr>
        <w:tab/>
      </w:r>
      <w:r w:rsidR="00ED2832" w:rsidRPr="00FA7DB8">
        <w:rPr>
          <w:rFonts w:ascii="Verdana" w:hAnsi="Verdana"/>
          <w:sz w:val="20"/>
          <w:szCs w:val="20"/>
        </w:rPr>
        <w:t xml:space="preserve">By way of addition to article </w:t>
      </w:r>
      <w:r w:rsidR="003243DA">
        <w:rPr>
          <w:rFonts w:ascii="Verdana" w:hAnsi="Verdana"/>
          <w:sz w:val="20"/>
          <w:szCs w:val="20"/>
        </w:rPr>
        <w:t>9.4</w:t>
      </w:r>
      <w:r w:rsidR="00D843C3">
        <w:rPr>
          <w:rFonts w:ascii="Verdana" w:hAnsi="Verdana"/>
          <w:sz w:val="20"/>
          <w:szCs w:val="20"/>
        </w:rPr>
        <w:t xml:space="preserve"> </w:t>
      </w:r>
      <w:r w:rsidR="00ED2832" w:rsidRPr="00FA7DB8">
        <w:rPr>
          <w:rFonts w:ascii="Verdana" w:hAnsi="Verdana"/>
          <w:sz w:val="20"/>
          <w:szCs w:val="20"/>
        </w:rPr>
        <w:t xml:space="preserve">of the </w:t>
      </w:r>
      <w:r w:rsidR="003243DA">
        <w:rPr>
          <w:rFonts w:ascii="Verdana" w:hAnsi="Verdana"/>
          <w:sz w:val="20"/>
          <w:szCs w:val="20"/>
        </w:rPr>
        <w:t>General Terms and Conditions</w:t>
      </w:r>
      <w:r w:rsidR="00D843C3">
        <w:rPr>
          <w:rFonts w:ascii="Verdana" w:hAnsi="Verdana"/>
          <w:sz w:val="20"/>
          <w:szCs w:val="20"/>
        </w:rPr>
        <w:t>,</w:t>
      </w:r>
      <w:r w:rsidR="00ED2832" w:rsidRPr="00FA7DB8">
        <w:rPr>
          <w:rFonts w:ascii="Verdana" w:hAnsi="Verdana"/>
          <w:sz w:val="20"/>
          <w:szCs w:val="20"/>
        </w:rPr>
        <w:t xml:space="preserve"> the Contracting Authority’s security officers will conduct inspections at random times to assess the quality of the Services provided. The Contractor will cooperate with such inspections in any way required. The results of the inspections will be reported to the Contractor in writing at monthly intervals. Shortcomings observed during the month in question will be discussed in the report.</w:t>
      </w:r>
    </w:p>
    <w:p w14:paraId="5CA7F5F1" w14:textId="402902C9" w:rsidR="00ED2832" w:rsidRPr="009E6D99" w:rsidRDefault="004A09ED" w:rsidP="00ED2832">
      <w:pPr>
        <w:ind w:left="705" w:hanging="705"/>
        <w:rPr>
          <w:rFonts w:ascii="Verdana" w:hAnsi="Verdana"/>
          <w:sz w:val="20"/>
          <w:szCs w:val="20"/>
        </w:rPr>
      </w:pPr>
      <w:r>
        <w:rPr>
          <w:rFonts w:ascii="Verdana" w:hAnsi="Verdana"/>
          <w:sz w:val="20"/>
          <w:szCs w:val="20"/>
        </w:rPr>
        <w:t>7.</w:t>
      </w:r>
      <w:r w:rsidR="00833523">
        <w:rPr>
          <w:rFonts w:ascii="Verdana" w:hAnsi="Verdana"/>
          <w:sz w:val="20"/>
          <w:szCs w:val="20"/>
        </w:rPr>
        <w:t>4</w:t>
      </w:r>
      <w:r w:rsidR="00ED2832" w:rsidRPr="009E6D99">
        <w:rPr>
          <w:rFonts w:ascii="Verdana" w:hAnsi="Verdana"/>
          <w:sz w:val="20"/>
          <w:szCs w:val="20"/>
        </w:rPr>
        <w:tab/>
        <w:t xml:space="preserve">Should the duty of confidentiality imposed on the Contractor and its </w:t>
      </w:r>
      <w:r w:rsidR="00A22024">
        <w:rPr>
          <w:rFonts w:ascii="Verdana" w:hAnsi="Verdana"/>
          <w:sz w:val="20"/>
          <w:szCs w:val="20"/>
        </w:rPr>
        <w:t>s</w:t>
      </w:r>
      <w:r w:rsidR="00ED2832" w:rsidRPr="009E6D99">
        <w:rPr>
          <w:rFonts w:ascii="Verdana" w:hAnsi="Verdana"/>
          <w:sz w:val="20"/>
          <w:szCs w:val="20"/>
        </w:rPr>
        <w:t xml:space="preserve">taff under article </w:t>
      </w:r>
      <w:r w:rsidR="003243DA">
        <w:rPr>
          <w:rFonts w:ascii="Verdana" w:hAnsi="Verdana"/>
          <w:sz w:val="20"/>
          <w:szCs w:val="20"/>
        </w:rPr>
        <w:t>9.2</w:t>
      </w:r>
      <w:r w:rsidR="00ED2832" w:rsidRPr="009E6D99">
        <w:rPr>
          <w:rFonts w:ascii="Verdana" w:hAnsi="Verdana"/>
          <w:sz w:val="20"/>
          <w:szCs w:val="20"/>
        </w:rPr>
        <w:t xml:space="preserve"> of the </w:t>
      </w:r>
      <w:r w:rsidR="003243DA">
        <w:rPr>
          <w:rFonts w:ascii="Verdana" w:hAnsi="Verdana"/>
          <w:sz w:val="20"/>
          <w:szCs w:val="20"/>
        </w:rPr>
        <w:t>General Terms and Conditions</w:t>
      </w:r>
      <w:r w:rsidR="00ED2832" w:rsidRPr="009E6D99">
        <w:rPr>
          <w:rFonts w:ascii="Verdana" w:hAnsi="Verdana"/>
          <w:sz w:val="20"/>
          <w:szCs w:val="20"/>
        </w:rPr>
        <w:t xml:space="preserve"> be breached, the Contractor will be liable </w:t>
      </w:r>
      <w:r w:rsidR="00C5671D">
        <w:rPr>
          <w:rFonts w:ascii="Verdana" w:hAnsi="Verdana"/>
          <w:sz w:val="20"/>
          <w:szCs w:val="20"/>
        </w:rPr>
        <w:t xml:space="preserve">for any liability, loss, claim, damage(s), expenses or costs arising from such breach. </w:t>
      </w:r>
    </w:p>
    <w:p w14:paraId="3293055B" w14:textId="005CA7EC" w:rsidR="00ED2832" w:rsidRPr="009E6D99" w:rsidRDefault="00A169D9" w:rsidP="00ED2832">
      <w:pPr>
        <w:ind w:left="705" w:hanging="705"/>
        <w:rPr>
          <w:rFonts w:ascii="Verdana" w:hAnsi="Verdana"/>
          <w:sz w:val="20"/>
          <w:szCs w:val="20"/>
        </w:rPr>
      </w:pPr>
      <w:r>
        <w:rPr>
          <w:rFonts w:ascii="Verdana" w:hAnsi="Verdana"/>
          <w:sz w:val="20"/>
          <w:szCs w:val="20"/>
        </w:rPr>
        <w:t>7.</w:t>
      </w:r>
      <w:r w:rsidR="00833523">
        <w:rPr>
          <w:rFonts w:ascii="Verdana" w:hAnsi="Verdana"/>
          <w:sz w:val="20"/>
          <w:szCs w:val="20"/>
        </w:rPr>
        <w:t>5</w:t>
      </w:r>
      <w:r w:rsidR="00ED2832" w:rsidRPr="009E6D99">
        <w:rPr>
          <w:rFonts w:ascii="Verdana" w:hAnsi="Verdana"/>
          <w:sz w:val="20"/>
          <w:szCs w:val="20"/>
        </w:rPr>
        <w:tab/>
        <w:t xml:space="preserve">In addition to the duty of confidentiality imposed on the Contractor under article </w:t>
      </w:r>
      <w:r w:rsidR="00FB29CD">
        <w:rPr>
          <w:rFonts w:ascii="Verdana" w:hAnsi="Verdana"/>
          <w:sz w:val="20"/>
          <w:szCs w:val="20"/>
        </w:rPr>
        <w:t>9.2</w:t>
      </w:r>
      <w:r w:rsidR="00ED2832" w:rsidRPr="009E6D99">
        <w:rPr>
          <w:rFonts w:ascii="Verdana" w:hAnsi="Verdana"/>
          <w:sz w:val="20"/>
          <w:szCs w:val="20"/>
        </w:rPr>
        <w:t xml:space="preserve"> of the </w:t>
      </w:r>
      <w:r w:rsidR="00FB29CD">
        <w:rPr>
          <w:rFonts w:ascii="Verdana" w:hAnsi="Verdana"/>
          <w:sz w:val="20"/>
          <w:szCs w:val="20"/>
        </w:rPr>
        <w:t>General Terms and Conditions</w:t>
      </w:r>
      <w:r w:rsidR="00ED2832" w:rsidRPr="009E6D99">
        <w:rPr>
          <w:rFonts w:ascii="Verdana" w:hAnsi="Verdana"/>
          <w:sz w:val="20"/>
          <w:szCs w:val="20"/>
        </w:rPr>
        <w:t>, the Contractor also undertakes, with regard to all the data and/or information from the Contracting Authority which is in the custody of the Contractor or has been provided to the Contractor in any form and in any storage medium whatsoever:</w:t>
      </w:r>
    </w:p>
    <w:p w14:paraId="4D412FA0" w14:textId="77777777" w:rsidR="00ED2832" w:rsidRPr="009E6D99" w:rsidRDefault="00ED2832" w:rsidP="00ED2832">
      <w:pPr>
        <w:numPr>
          <w:ilvl w:val="0"/>
          <w:numId w:val="4"/>
        </w:numPr>
        <w:rPr>
          <w:rFonts w:ascii="Verdana" w:hAnsi="Verdana"/>
          <w:sz w:val="20"/>
          <w:szCs w:val="20"/>
        </w:rPr>
      </w:pPr>
      <w:r w:rsidRPr="009E6D99">
        <w:rPr>
          <w:rFonts w:ascii="Verdana" w:hAnsi="Verdana"/>
          <w:sz w:val="20"/>
          <w:szCs w:val="20"/>
        </w:rPr>
        <w:t>to take all reasonable measures to store it securely;</w:t>
      </w:r>
    </w:p>
    <w:p w14:paraId="58CCF679" w14:textId="77777777" w:rsidR="00ED2832" w:rsidRPr="009E6D99" w:rsidRDefault="00ED2832" w:rsidP="00ED2832">
      <w:pPr>
        <w:numPr>
          <w:ilvl w:val="0"/>
          <w:numId w:val="4"/>
        </w:numPr>
        <w:rPr>
          <w:rFonts w:ascii="Verdana" w:hAnsi="Verdana"/>
          <w:sz w:val="20"/>
          <w:szCs w:val="20"/>
        </w:rPr>
      </w:pPr>
      <w:r w:rsidRPr="009E6D99">
        <w:rPr>
          <w:rFonts w:ascii="Verdana" w:hAnsi="Verdana"/>
          <w:sz w:val="20"/>
          <w:szCs w:val="20"/>
        </w:rPr>
        <w:t>not to use the data and/or information for any other purpose than the agreed purpose;</w:t>
      </w:r>
    </w:p>
    <w:p w14:paraId="4A1868A2" w14:textId="77777777" w:rsidR="00ED2832" w:rsidRPr="009E6D99" w:rsidRDefault="00ED2832" w:rsidP="00ED2832">
      <w:pPr>
        <w:numPr>
          <w:ilvl w:val="0"/>
          <w:numId w:val="4"/>
        </w:numPr>
        <w:rPr>
          <w:rFonts w:ascii="Verdana" w:hAnsi="Verdana"/>
          <w:sz w:val="20"/>
          <w:szCs w:val="20"/>
        </w:rPr>
      </w:pPr>
      <w:r w:rsidRPr="009E6D99">
        <w:rPr>
          <w:rFonts w:ascii="Verdana" w:hAnsi="Verdana"/>
          <w:sz w:val="20"/>
          <w:szCs w:val="20"/>
        </w:rPr>
        <w:t>not to keep the data and/or information in its custody any longer than is reasonably necessary to carry out the agreed duties and to return these data, including any copies made, to the Contracting Authority as soon as those duties have been performed in full, or to destroy them after receiving the Contracting Authority’s permission to do so;</w:t>
      </w:r>
    </w:p>
    <w:p w14:paraId="2572DF2D" w14:textId="285CBABB" w:rsidR="00ED2832" w:rsidRPr="009E6D99" w:rsidRDefault="00ED2832" w:rsidP="00ED2832">
      <w:pPr>
        <w:numPr>
          <w:ilvl w:val="0"/>
          <w:numId w:val="4"/>
        </w:numPr>
        <w:rPr>
          <w:rFonts w:ascii="Verdana" w:hAnsi="Verdana"/>
          <w:sz w:val="20"/>
          <w:szCs w:val="20"/>
        </w:rPr>
      </w:pPr>
      <w:r w:rsidRPr="009E6D99">
        <w:rPr>
          <w:rFonts w:ascii="Verdana" w:hAnsi="Verdana"/>
          <w:sz w:val="20"/>
          <w:szCs w:val="20"/>
        </w:rPr>
        <w:t>to have the agreed duties carried out only by people whom the Contractor reasonably and justifiably believes to be trustworthy;</w:t>
      </w:r>
      <w:r w:rsidR="00FC6BE4">
        <w:rPr>
          <w:rFonts w:ascii="Verdana" w:hAnsi="Verdana"/>
          <w:sz w:val="20"/>
          <w:szCs w:val="20"/>
        </w:rPr>
        <w:t xml:space="preserve"> and</w:t>
      </w:r>
    </w:p>
    <w:p w14:paraId="42E89066" w14:textId="77777777" w:rsidR="00ED2832" w:rsidRPr="009E6D99" w:rsidRDefault="00ED2832" w:rsidP="00ED2832">
      <w:pPr>
        <w:numPr>
          <w:ilvl w:val="0"/>
          <w:numId w:val="4"/>
        </w:numPr>
        <w:rPr>
          <w:rFonts w:ascii="Verdana" w:hAnsi="Verdana"/>
          <w:sz w:val="20"/>
          <w:szCs w:val="20"/>
        </w:rPr>
      </w:pPr>
      <w:r w:rsidRPr="009E6D99">
        <w:rPr>
          <w:rFonts w:ascii="Verdana" w:hAnsi="Verdana"/>
          <w:sz w:val="20"/>
          <w:szCs w:val="20"/>
        </w:rPr>
        <w:t>to cooperate with supervisory activities by or on behalf of the Contracting Authority in relation to the storage and use of data.</w:t>
      </w:r>
    </w:p>
    <w:p w14:paraId="6EF864BB" w14:textId="1C193D25" w:rsidR="00773959" w:rsidRDefault="00ED2832" w:rsidP="00ED2832">
      <w:pPr>
        <w:ind w:left="705" w:hanging="705"/>
        <w:rPr>
          <w:rFonts w:ascii="Verdana" w:hAnsi="Verdana"/>
          <w:sz w:val="20"/>
          <w:szCs w:val="20"/>
        </w:rPr>
      </w:pPr>
      <w:r w:rsidRPr="009E6D99">
        <w:rPr>
          <w:rFonts w:ascii="Verdana" w:hAnsi="Verdana"/>
          <w:sz w:val="20"/>
          <w:szCs w:val="20"/>
        </w:rPr>
        <w:t>7.</w:t>
      </w:r>
      <w:r w:rsidR="00833523">
        <w:rPr>
          <w:rFonts w:ascii="Verdana" w:hAnsi="Verdana"/>
          <w:sz w:val="20"/>
          <w:szCs w:val="20"/>
        </w:rPr>
        <w:t>6</w:t>
      </w:r>
      <w:r w:rsidRPr="009E6D99">
        <w:rPr>
          <w:rFonts w:ascii="Verdana" w:hAnsi="Verdana"/>
          <w:sz w:val="20"/>
          <w:szCs w:val="20"/>
        </w:rPr>
        <w:tab/>
        <w:t xml:space="preserve">By way of addition to article </w:t>
      </w:r>
      <w:r w:rsidR="00484B95">
        <w:rPr>
          <w:rFonts w:ascii="Verdana" w:hAnsi="Verdana"/>
          <w:sz w:val="20"/>
          <w:szCs w:val="20"/>
        </w:rPr>
        <w:t>10.2</w:t>
      </w:r>
      <w:r w:rsidRPr="009E6D99">
        <w:rPr>
          <w:rFonts w:ascii="Verdana" w:hAnsi="Verdana"/>
          <w:sz w:val="20"/>
          <w:szCs w:val="20"/>
        </w:rPr>
        <w:t xml:space="preserve"> of the </w:t>
      </w:r>
      <w:r w:rsidR="00A169D9">
        <w:rPr>
          <w:rFonts w:ascii="Verdana" w:hAnsi="Verdana"/>
          <w:sz w:val="20"/>
          <w:szCs w:val="20"/>
        </w:rPr>
        <w:t>G</w:t>
      </w:r>
      <w:r w:rsidR="00484B95">
        <w:rPr>
          <w:rFonts w:ascii="Verdana" w:hAnsi="Verdana"/>
          <w:sz w:val="20"/>
          <w:szCs w:val="20"/>
        </w:rPr>
        <w:t>eneral Terms and Conditions,</w:t>
      </w:r>
      <w:r w:rsidRPr="009E6D99">
        <w:rPr>
          <w:rFonts w:ascii="Verdana" w:hAnsi="Verdana"/>
          <w:sz w:val="20"/>
          <w:szCs w:val="20"/>
        </w:rPr>
        <w:t xml:space="preserve"> the Contracting Authority will </w:t>
      </w:r>
      <w:r w:rsidR="00876944">
        <w:rPr>
          <w:rFonts w:ascii="Verdana" w:hAnsi="Verdana"/>
          <w:sz w:val="20"/>
          <w:szCs w:val="20"/>
        </w:rPr>
        <w:t xml:space="preserve">be </w:t>
      </w:r>
      <w:r w:rsidR="00FC6BE4">
        <w:rPr>
          <w:rFonts w:ascii="Verdana" w:hAnsi="Verdana"/>
          <w:sz w:val="20"/>
          <w:szCs w:val="20"/>
        </w:rPr>
        <w:t xml:space="preserve">entitled </w:t>
      </w:r>
      <w:r w:rsidR="00876944">
        <w:rPr>
          <w:rFonts w:ascii="Verdana" w:hAnsi="Verdana"/>
          <w:sz w:val="20"/>
          <w:szCs w:val="20"/>
        </w:rPr>
        <w:t xml:space="preserve">to terminate </w:t>
      </w:r>
      <w:r w:rsidR="00FC6BE4">
        <w:rPr>
          <w:rFonts w:ascii="Verdana" w:hAnsi="Verdana"/>
          <w:sz w:val="20"/>
          <w:szCs w:val="20"/>
        </w:rPr>
        <w:t>this C</w:t>
      </w:r>
      <w:r w:rsidR="00876944">
        <w:rPr>
          <w:rFonts w:ascii="Verdana" w:hAnsi="Verdana"/>
          <w:sz w:val="20"/>
          <w:szCs w:val="20"/>
        </w:rPr>
        <w:t>ontract</w:t>
      </w:r>
      <w:r w:rsidR="00773959">
        <w:rPr>
          <w:rFonts w:ascii="Verdana" w:hAnsi="Verdana"/>
          <w:sz w:val="20"/>
          <w:szCs w:val="20"/>
        </w:rPr>
        <w:t>:</w:t>
      </w:r>
    </w:p>
    <w:p w14:paraId="4A3D454E" w14:textId="3528DC0A" w:rsidR="00773959" w:rsidRDefault="00773959" w:rsidP="00ED2832">
      <w:pPr>
        <w:ind w:left="705" w:hanging="705"/>
        <w:rPr>
          <w:rFonts w:ascii="Verdana" w:hAnsi="Verdana"/>
          <w:sz w:val="20"/>
          <w:szCs w:val="20"/>
        </w:rPr>
      </w:pPr>
      <w:r>
        <w:rPr>
          <w:rFonts w:ascii="Verdana" w:hAnsi="Verdana"/>
          <w:sz w:val="20"/>
          <w:szCs w:val="20"/>
        </w:rPr>
        <w:tab/>
        <w:t xml:space="preserve">a. </w:t>
      </w:r>
      <w:r w:rsidR="00455163">
        <w:rPr>
          <w:rFonts w:ascii="Verdana" w:hAnsi="Verdana"/>
          <w:sz w:val="20"/>
          <w:szCs w:val="20"/>
        </w:rPr>
        <w:t>With immediate effect if it discovers that t</w:t>
      </w:r>
      <w:r>
        <w:rPr>
          <w:rFonts w:ascii="Verdana" w:hAnsi="Verdana"/>
          <w:sz w:val="20"/>
          <w:szCs w:val="20"/>
        </w:rPr>
        <w:t xml:space="preserve">he Contractor has, at the time of contract award, been in one of the situations referred to in 13:1 </w:t>
      </w:r>
      <w:r w:rsidR="00C2307F">
        <w:rPr>
          <w:rFonts w:ascii="Verdana" w:hAnsi="Verdana"/>
          <w:sz w:val="20"/>
          <w:szCs w:val="20"/>
        </w:rPr>
        <w:t>of the Swedish Public Procurement Act of 2016</w:t>
      </w:r>
      <w:r>
        <w:rPr>
          <w:rFonts w:ascii="Verdana" w:hAnsi="Verdana"/>
          <w:sz w:val="20"/>
          <w:szCs w:val="20"/>
        </w:rPr>
        <w:t xml:space="preserve"> and should therefore have been excluded from the procurement procedure</w:t>
      </w:r>
      <w:r w:rsidR="00455163">
        <w:rPr>
          <w:rFonts w:ascii="Verdana" w:hAnsi="Verdana"/>
          <w:sz w:val="20"/>
          <w:szCs w:val="20"/>
        </w:rPr>
        <w:t>;</w:t>
      </w:r>
    </w:p>
    <w:p w14:paraId="09390322" w14:textId="7929E9E2" w:rsidR="00D5492C" w:rsidRDefault="00773959" w:rsidP="00ED2832">
      <w:pPr>
        <w:ind w:left="705" w:hanging="705"/>
        <w:rPr>
          <w:rFonts w:ascii="Verdana" w:hAnsi="Verdana"/>
          <w:sz w:val="20"/>
          <w:szCs w:val="20"/>
        </w:rPr>
      </w:pPr>
      <w:r>
        <w:rPr>
          <w:rFonts w:ascii="Verdana" w:hAnsi="Verdana"/>
          <w:sz w:val="20"/>
          <w:szCs w:val="20"/>
        </w:rPr>
        <w:tab/>
        <w:t>b.</w:t>
      </w:r>
      <w:r w:rsidR="00D05710">
        <w:rPr>
          <w:rFonts w:ascii="Verdana" w:hAnsi="Verdana"/>
          <w:sz w:val="20"/>
          <w:szCs w:val="20"/>
        </w:rPr>
        <w:t xml:space="preserve"> </w:t>
      </w:r>
      <w:r w:rsidR="00455163">
        <w:rPr>
          <w:rFonts w:ascii="Verdana" w:hAnsi="Verdana"/>
          <w:sz w:val="20"/>
          <w:szCs w:val="20"/>
        </w:rPr>
        <w:t>With immediate effect if it discovers that t</w:t>
      </w:r>
      <w:r>
        <w:rPr>
          <w:rFonts w:ascii="Verdana" w:hAnsi="Verdana"/>
          <w:sz w:val="20"/>
          <w:szCs w:val="20"/>
        </w:rPr>
        <w:t>he Contractor has</w:t>
      </w:r>
      <w:r w:rsidR="00D5492C">
        <w:rPr>
          <w:rFonts w:ascii="Verdana" w:hAnsi="Verdana"/>
          <w:sz w:val="20"/>
          <w:szCs w:val="20"/>
        </w:rPr>
        <w:t>, at the time of contract award, been in one of the situations referred to below:</w:t>
      </w:r>
    </w:p>
    <w:p w14:paraId="786D581E" w14:textId="68008DAD" w:rsidR="00D5492C" w:rsidRDefault="00D5492C" w:rsidP="00974554">
      <w:pPr>
        <w:pStyle w:val="Liststycke"/>
        <w:numPr>
          <w:ilvl w:val="0"/>
          <w:numId w:val="7"/>
        </w:numPr>
        <w:rPr>
          <w:rFonts w:ascii="Verdana" w:hAnsi="Verdana"/>
          <w:sz w:val="20"/>
          <w:szCs w:val="20"/>
        </w:rPr>
      </w:pPr>
      <w:r>
        <w:rPr>
          <w:rFonts w:ascii="Verdana" w:hAnsi="Verdana"/>
          <w:sz w:val="20"/>
          <w:szCs w:val="20"/>
        </w:rPr>
        <w:t>Criminal activity;</w:t>
      </w:r>
    </w:p>
    <w:p w14:paraId="78480D2C" w14:textId="4DE96424" w:rsidR="00D5492C" w:rsidRDefault="00D5492C" w:rsidP="00974554">
      <w:pPr>
        <w:pStyle w:val="Liststycke"/>
        <w:numPr>
          <w:ilvl w:val="0"/>
          <w:numId w:val="7"/>
        </w:numPr>
        <w:rPr>
          <w:rFonts w:ascii="Verdana" w:hAnsi="Verdana"/>
          <w:sz w:val="20"/>
          <w:szCs w:val="20"/>
        </w:rPr>
      </w:pPr>
      <w:r>
        <w:rPr>
          <w:rFonts w:ascii="Verdana" w:hAnsi="Verdana"/>
          <w:sz w:val="20"/>
          <w:szCs w:val="20"/>
        </w:rPr>
        <w:t>Corruption, however defined by law;</w:t>
      </w:r>
    </w:p>
    <w:p w14:paraId="496692FC" w14:textId="1F0E473D" w:rsidR="00D5492C" w:rsidRDefault="00D5492C" w:rsidP="00974554">
      <w:pPr>
        <w:pStyle w:val="Liststycke"/>
        <w:numPr>
          <w:ilvl w:val="0"/>
          <w:numId w:val="7"/>
        </w:numPr>
        <w:rPr>
          <w:rFonts w:ascii="Verdana" w:hAnsi="Verdana"/>
          <w:sz w:val="20"/>
          <w:szCs w:val="20"/>
        </w:rPr>
      </w:pPr>
      <w:r>
        <w:rPr>
          <w:rFonts w:ascii="Verdana" w:hAnsi="Verdana"/>
          <w:sz w:val="20"/>
          <w:szCs w:val="20"/>
        </w:rPr>
        <w:t>Fraud, however defined by law;</w:t>
      </w:r>
    </w:p>
    <w:p w14:paraId="406ECA63" w14:textId="7E99C5C3" w:rsidR="00D5492C" w:rsidRDefault="00D5492C" w:rsidP="00974554">
      <w:pPr>
        <w:pStyle w:val="Liststycke"/>
        <w:numPr>
          <w:ilvl w:val="0"/>
          <w:numId w:val="7"/>
        </w:numPr>
        <w:rPr>
          <w:rFonts w:ascii="Verdana" w:hAnsi="Verdana"/>
          <w:sz w:val="20"/>
          <w:szCs w:val="20"/>
        </w:rPr>
      </w:pPr>
      <w:r>
        <w:rPr>
          <w:rFonts w:ascii="Verdana" w:hAnsi="Verdana"/>
          <w:sz w:val="20"/>
          <w:szCs w:val="20"/>
        </w:rPr>
        <w:t>Money laundering or terrorist financing, however defined by law;</w:t>
      </w:r>
    </w:p>
    <w:p w14:paraId="346CED74" w14:textId="6C44D8E0" w:rsidR="00D5492C" w:rsidRDefault="00D5492C" w:rsidP="00974554">
      <w:pPr>
        <w:pStyle w:val="Liststycke"/>
        <w:numPr>
          <w:ilvl w:val="0"/>
          <w:numId w:val="7"/>
        </w:numPr>
        <w:rPr>
          <w:rFonts w:ascii="Verdana" w:hAnsi="Verdana"/>
          <w:sz w:val="20"/>
          <w:szCs w:val="20"/>
        </w:rPr>
      </w:pPr>
      <w:r>
        <w:rPr>
          <w:rFonts w:ascii="Verdana" w:hAnsi="Verdana"/>
          <w:sz w:val="20"/>
          <w:szCs w:val="20"/>
        </w:rPr>
        <w:lastRenderedPageBreak/>
        <w:t>Terrorist offences or offences linked to terrorist activities, however defined by law;</w:t>
      </w:r>
    </w:p>
    <w:p w14:paraId="652A42E8" w14:textId="28410023" w:rsidR="00D5492C" w:rsidRDefault="00D5492C" w:rsidP="00974554">
      <w:pPr>
        <w:pStyle w:val="Liststycke"/>
        <w:numPr>
          <w:ilvl w:val="0"/>
          <w:numId w:val="7"/>
        </w:numPr>
        <w:rPr>
          <w:rFonts w:ascii="Verdana" w:hAnsi="Verdana"/>
          <w:sz w:val="20"/>
          <w:szCs w:val="20"/>
        </w:rPr>
      </w:pPr>
      <w:r>
        <w:rPr>
          <w:rFonts w:ascii="Verdana" w:hAnsi="Verdana"/>
          <w:sz w:val="20"/>
          <w:szCs w:val="20"/>
        </w:rPr>
        <w:t>Trafficking in human beings however defined by law or</w:t>
      </w:r>
    </w:p>
    <w:p w14:paraId="2B98A66A" w14:textId="1A2E48C1" w:rsidR="00773959" w:rsidRDefault="00974554" w:rsidP="00974554">
      <w:pPr>
        <w:ind w:left="705"/>
        <w:rPr>
          <w:rFonts w:ascii="Verdana" w:hAnsi="Verdana"/>
          <w:sz w:val="20"/>
          <w:szCs w:val="20"/>
        </w:rPr>
      </w:pPr>
      <w:proofErr w:type="spellStart"/>
      <w:r>
        <w:rPr>
          <w:rFonts w:ascii="Verdana" w:hAnsi="Verdana"/>
          <w:sz w:val="20"/>
          <w:szCs w:val="20"/>
        </w:rPr>
        <w:t>c.With</w:t>
      </w:r>
      <w:proofErr w:type="spellEnd"/>
      <w:r>
        <w:rPr>
          <w:rFonts w:ascii="Verdana" w:hAnsi="Verdana"/>
          <w:sz w:val="20"/>
          <w:szCs w:val="20"/>
        </w:rPr>
        <w:t xml:space="preserve"> immediate effect if it discovers that the Contractor has </w:t>
      </w:r>
      <w:r w:rsidR="00773959">
        <w:rPr>
          <w:rFonts w:ascii="Verdana" w:hAnsi="Verdana"/>
          <w:sz w:val="20"/>
          <w:szCs w:val="20"/>
        </w:rPr>
        <w:t>procured the Contract by the use of false documents</w:t>
      </w:r>
      <w:r w:rsidR="00D05710">
        <w:rPr>
          <w:rFonts w:ascii="Verdana" w:hAnsi="Verdana"/>
          <w:sz w:val="20"/>
          <w:szCs w:val="20"/>
        </w:rPr>
        <w:t>; the offer or receipt of bribery, corruption and/or influencing peddling; or the failure to provide full disclosure in respect of the procurement exercise</w:t>
      </w:r>
      <w:r w:rsidR="00455163">
        <w:rPr>
          <w:rFonts w:ascii="Verdana" w:hAnsi="Verdana"/>
          <w:sz w:val="20"/>
          <w:szCs w:val="20"/>
        </w:rPr>
        <w:t>; or</w:t>
      </w:r>
    </w:p>
    <w:p w14:paraId="1A350BA0" w14:textId="7CA9C231" w:rsidR="00ED2832" w:rsidRPr="009E6D99" w:rsidRDefault="00974554" w:rsidP="00773959">
      <w:pPr>
        <w:ind w:left="705"/>
        <w:rPr>
          <w:rFonts w:ascii="Verdana" w:hAnsi="Verdana"/>
          <w:sz w:val="20"/>
          <w:szCs w:val="20"/>
        </w:rPr>
      </w:pPr>
      <w:r>
        <w:rPr>
          <w:rFonts w:ascii="Verdana" w:hAnsi="Verdana"/>
          <w:sz w:val="20"/>
          <w:szCs w:val="20"/>
        </w:rPr>
        <w:t>d</w:t>
      </w:r>
      <w:r w:rsidR="00455163">
        <w:rPr>
          <w:rFonts w:ascii="Verdana" w:hAnsi="Verdana"/>
          <w:sz w:val="20"/>
          <w:szCs w:val="20"/>
        </w:rPr>
        <w:t>.</w:t>
      </w:r>
      <w:r w:rsidR="00A156F3">
        <w:rPr>
          <w:rFonts w:ascii="Verdana" w:hAnsi="Verdana"/>
          <w:sz w:val="20"/>
          <w:szCs w:val="20"/>
        </w:rPr>
        <w:t xml:space="preserve"> </w:t>
      </w:r>
      <w:r w:rsidR="00ED2832" w:rsidRPr="009E6D99">
        <w:rPr>
          <w:rFonts w:ascii="Verdana" w:hAnsi="Verdana"/>
          <w:sz w:val="20"/>
          <w:szCs w:val="20"/>
        </w:rPr>
        <w:t>it gives at least 45 days’ notice in the event that:</w:t>
      </w:r>
    </w:p>
    <w:p w14:paraId="000BA7CF" w14:textId="26D353BB" w:rsidR="00ED2832" w:rsidRPr="009E6D99" w:rsidRDefault="00455163" w:rsidP="00F65426">
      <w:pPr>
        <w:ind w:left="1069"/>
        <w:rPr>
          <w:rFonts w:ascii="Verdana" w:hAnsi="Verdana"/>
          <w:sz w:val="20"/>
          <w:szCs w:val="20"/>
        </w:rPr>
      </w:pPr>
      <w:r>
        <w:rPr>
          <w:rFonts w:ascii="Verdana" w:hAnsi="Verdana"/>
          <w:sz w:val="20"/>
          <w:szCs w:val="20"/>
        </w:rPr>
        <w:t>(</w:t>
      </w:r>
      <w:proofErr w:type="spellStart"/>
      <w:r>
        <w:rPr>
          <w:rFonts w:ascii="Verdana" w:hAnsi="Verdana"/>
          <w:sz w:val="20"/>
          <w:szCs w:val="20"/>
        </w:rPr>
        <w:t>i</w:t>
      </w:r>
      <w:proofErr w:type="spellEnd"/>
      <w:r>
        <w:rPr>
          <w:rFonts w:ascii="Verdana" w:hAnsi="Verdana"/>
          <w:sz w:val="20"/>
          <w:szCs w:val="20"/>
        </w:rPr>
        <w:t>)</w:t>
      </w:r>
      <w:r w:rsidR="00A156F3">
        <w:rPr>
          <w:rFonts w:ascii="Verdana" w:hAnsi="Verdana"/>
          <w:sz w:val="20"/>
          <w:szCs w:val="20"/>
        </w:rPr>
        <w:t xml:space="preserve"> </w:t>
      </w:r>
      <w:r w:rsidR="00ED2832" w:rsidRPr="009E6D99">
        <w:rPr>
          <w:rFonts w:ascii="Verdana" w:hAnsi="Verdana"/>
          <w:sz w:val="20"/>
          <w:szCs w:val="20"/>
        </w:rPr>
        <w:t xml:space="preserve">diplomatic and/or consular ties between </w:t>
      </w:r>
      <w:r w:rsidR="00A169D9">
        <w:rPr>
          <w:rFonts w:ascii="Verdana" w:hAnsi="Verdana"/>
          <w:sz w:val="20"/>
          <w:szCs w:val="20"/>
        </w:rPr>
        <w:t xml:space="preserve">Sweden and </w:t>
      </w:r>
      <w:r w:rsidR="00DE5667">
        <w:rPr>
          <w:rFonts w:ascii="Verdana" w:hAnsi="Verdana"/>
          <w:sz w:val="20"/>
          <w:szCs w:val="20"/>
        </w:rPr>
        <w:t>Kenya</w:t>
      </w:r>
      <w:r w:rsidR="00EA34C2">
        <w:rPr>
          <w:rFonts w:ascii="Verdana" w:hAnsi="Verdana"/>
          <w:sz w:val="20"/>
          <w:szCs w:val="20"/>
        </w:rPr>
        <w:t xml:space="preserve"> and/or Sweden and Somalia when services relate to the Somalia section of the Embassy</w:t>
      </w:r>
      <w:r w:rsidR="00A169D9">
        <w:rPr>
          <w:rFonts w:ascii="Verdana" w:hAnsi="Verdana"/>
          <w:sz w:val="20"/>
          <w:szCs w:val="20"/>
        </w:rPr>
        <w:t xml:space="preserve"> </w:t>
      </w:r>
      <w:r w:rsidR="00ED2832" w:rsidRPr="009E6D99">
        <w:rPr>
          <w:rFonts w:ascii="Verdana" w:hAnsi="Verdana"/>
          <w:sz w:val="20"/>
          <w:szCs w:val="20"/>
        </w:rPr>
        <w:t>are severed;</w:t>
      </w:r>
    </w:p>
    <w:p w14:paraId="5A3169E5" w14:textId="143FE6A2" w:rsidR="00ED2832" w:rsidRPr="009E6D99" w:rsidRDefault="00455163" w:rsidP="00F65426">
      <w:pPr>
        <w:ind w:left="1069"/>
        <w:rPr>
          <w:rFonts w:ascii="Verdana" w:hAnsi="Verdana"/>
          <w:sz w:val="20"/>
          <w:szCs w:val="20"/>
        </w:rPr>
      </w:pPr>
      <w:r>
        <w:rPr>
          <w:rFonts w:ascii="Verdana" w:hAnsi="Verdana"/>
          <w:sz w:val="20"/>
          <w:szCs w:val="20"/>
        </w:rPr>
        <w:t>(ii)</w:t>
      </w:r>
      <w:r w:rsidR="00A156F3">
        <w:rPr>
          <w:rFonts w:ascii="Verdana" w:hAnsi="Verdana"/>
          <w:sz w:val="20"/>
          <w:szCs w:val="20"/>
        </w:rPr>
        <w:t xml:space="preserve"> </w:t>
      </w:r>
      <w:r w:rsidR="00ED2832" w:rsidRPr="009E6D99">
        <w:rPr>
          <w:rFonts w:ascii="Verdana" w:hAnsi="Verdana"/>
          <w:sz w:val="20"/>
          <w:szCs w:val="20"/>
        </w:rPr>
        <w:t xml:space="preserve">the Embassy is </w:t>
      </w:r>
      <w:r w:rsidR="00A169D9">
        <w:rPr>
          <w:rFonts w:ascii="Verdana" w:hAnsi="Verdana"/>
          <w:sz w:val="20"/>
          <w:szCs w:val="20"/>
        </w:rPr>
        <w:t xml:space="preserve">closed down or </w:t>
      </w:r>
      <w:r w:rsidR="00ED2832" w:rsidRPr="009E6D99">
        <w:rPr>
          <w:rFonts w:ascii="Verdana" w:hAnsi="Verdana"/>
          <w:sz w:val="20"/>
          <w:szCs w:val="20"/>
        </w:rPr>
        <w:t xml:space="preserve">moved to a location outside </w:t>
      </w:r>
      <w:r w:rsidR="00EA34C2">
        <w:rPr>
          <w:rFonts w:ascii="Verdana" w:hAnsi="Verdana"/>
          <w:sz w:val="20"/>
          <w:szCs w:val="20"/>
        </w:rPr>
        <w:t>Kenya</w:t>
      </w:r>
      <w:r w:rsidR="00ED2832" w:rsidRPr="009E6D99">
        <w:rPr>
          <w:rFonts w:ascii="Verdana" w:hAnsi="Verdana"/>
          <w:sz w:val="20"/>
          <w:szCs w:val="20"/>
        </w:rPr>
        <w:t>.</w:t>
      </w:r>
    </w:p>
    <w:p w14:paraId="34B84ACA" w14:textId="77777777" w:rsidR="0039545E" w:rsidRDefault="0039545E" w:rsidP="00ED2832">
      <w:pPr>
        <w:pStyle w:val="Liststycke"/>
        <w:spacing w:before="120" w:after="120" w:line="240" w:lineRule="auto"/>
        <w:ind w:hanging="720"/>
        <w:jc w:val="both"/>
        <w:rPr>
          <w:rFonts w:ascii="Verdana" w:hAnsi="Verdana"/>
          <w:sz w:val="20"/>
          <w:szCs w:val="20"/>
        </w:rPr>
      </w:pPr>
    </w:p>
    <w:p w14:paraId="06637F46" w14:textId="69335CD6" w:rsidR="0039545E" w:rsidRDefault="00A80724" w:rsidP="00ED2832">
      <w:pPr>
        <w:pStyle w:val="Liststycke"/>
        <w:spacing w:before="120" w:after="120" w:line="240" w:lineRule="auto"/>
        <w:ind w:hanging="720"/>
        <w:jc w:val="both"/>
        <w:rPr>
          <w:rFonts w:ascii="Verdana" w:hAnsi="Verdana"/>
          <w:sz w:val="20"/>
          <w:szCs w:val="20"/>
        </w:rPr>
      </w:pPr>
      <w:r>
        <w:rPr>
          <w:rFonts w:ascii="Verdana" w:hAnsi="Verdana"/>
          <w:sz w:val="20"/>
          <w:szCs w:val="20"/>
        </w:rPr>
        <w:t>7.</w:t>
      </w:r>
      <w:r w:rsidR="00833523">
        <w:rPr>
          <w:rFonts w:ascii="Verdana" w:hAnsi="Verdana"/>
          <w:sz w:val="20"/>
          <w:szCs w:val="20"/>
        </w:rPr>
        <w:t>7</w:t>
      </w:r>
      <w:r>
        <w:rPr>
          <w:rFonts w:ascii="Verdana" w:hAnsi="Verdana"/>
          <w:sz w:val="20"/>
          <w:szCs w:val="20"/>
        </w:rPr>
        <w:t xml:space="preserve"> </w:t>
      </w:r>
      <w:r w:rsidR="00CF2277">
        <w:rPr>
          <w:rFonts w:ascii="Verdana" w:hAnsi="Verdana"/>
          <w:sz w:val="20"/>
          <w:szCs w:val="20"/>
        </w:rPr>
        <w:tab/>
      </w:r>
      <w:r>
        <w:rPr>
          <w:rFonts w:ascii="Verdana" w:hAnsi="Verdana"/>
          <w:sz w:val="20"/>
          <w:szCs w:val="20"/>
        </w:rPr>
        <w:t>Notwithstanding clause 7.</w:t>
      </w:r>
      <w:r w:rsidR="00FF4D4B">
        <w:rPr>
          <w:rFonts w:ascii="Verdana" w:hAnsi="Verdana"/>
          <w:sz w:val="20"/>
          <w:szCs w:val="20"/>
        </w:rPr>
        <w:t>6</w:t>
      </w:r>
      <w:r>
        <w:rPr>
          <w:rFonts w:ascii="Verdana" w:hAnsi="Verdana"/>
          <w:sz w:val="20"/>
          <w:szCs w:val="20"/>
        </w:rPr>
        <w:t xml:space="preserve"> above, e</w:t>
      </w:r>
      <w:r w:rsidR="003769D9">
        <w:rPr>
          <w:rFonts w:ascii="Verdana" w:hAnsi="Verdana"/>
          <w:sz w:val="20"/>
          <w:szCs w:val="20"/>
        </w:rPr>
        <w:t xml:space="preserve">ither party may terminate this </w:t>
      </w:r>
      <w:r w:rsidR="005D72B9">
        <w:rPr>
          <w:rFonts w:ascii="Verdana" w:hAnsi="Verdana"/>
          <w:sz w:val="20"/>
          <w:szCs w:val="20"/>
        </w:rPr>
        <w:t>C</w:t>
      </w:r>
      <w:r w:rsidR="003769D9">
        <w:rPr>
          <w:rFonts w:ascii="Verdana" w:hAnsi="Verdana"/>
          <w:sz w:val="20"/>
          <w:szCs w:val="20"/>
        </w:rPr>
        <w:t xml:space="preserve">ontract </w:t>
      </w:r>
      <w:r w:rsidR="005D72B9">
        <w:rPr>
          <w:rFonts w:ascii="Verdana" w:hAnsi="Verdana"/>
          <w:sz w:val="20"/>
          <w:szCs w:val="20"/>
        </w:rPr>
        <w:t xml:space="preserve">without cause </w:t>
      </w:r>
      <w:r w:rsidR="003769D9">
        <w:rPr>
          <w:rFonts w:ascii="Verdana" w:hAnsi="Verdana"/>
          <w:sz w:val="20"/>
          <w:szCs w:val="20"/>
        </w:rPr>
        <w:t>by giving the other 30 days’</w:t>
      </w:r>
      <w:r w:rsidR="00455163">
        <w:rPr>
          <w:rFonts w:ascii="Verdana" w:hAnsi="Verdana"/>
          <w:sz w:val="20"/>
          <w:szCs w:val="20"/>
        </w:rPr>
        <w:t xml:space="preserve"> written</w:t>
      </w:r>
      <w:r w:rsidR="003769D9">
        <w:rPr>
          <w:rFonts w:ascii="Verdana" w:hAnsi="Verdana"/>
          <w:sz w:val="20"/>
          <w:szCs w:val="20"/>
        </w:rPr>
        <w:t xml:space="preserve"> notice. </w:t>
      </w:r>
    </w:p>
    <w:p w14:paraId="321665AA" w14:textId="77777777" w:rsidR="0039545E" w:rsidRDefault="0039545E" w:rsidP="00ED2832">
      <w:pPr>
        <w:pStyle w:val="Liststycke"/>
        <w:spacing w:before="120" w:after="120" w:line="240" w:lineRule="auto"/>
        <w:ind w:hanging="720"/>
        <w:jc w:val="both"/>
        <w:rPr>
          <w:rFonts w:ascii="Verdana" w:hAnsi="Verdana"/>
          <w:sz w:val="20"/>
          <w:szCs w:val="20"/>
        </w:rPr>
      </w:pPr>
    </w:p>
    <w:p w14:paraId="55B8C6CB" w14:textId="5BE8CB79" w:rsidR="00ED2832" w:rsidRPr="009E6D99" w:rsidRDefault="00ED2832" w:rsidP="00ED2832">
      <w:pPr>
        <w:ind w:left="705" w:hanging="705"/>
        <w:rPr>
          <w:rFonts w:ascii="Verdana" w:hAnsi="Verdana"/>
          <w:sz w:val="20"/>
          <w:szCs w:val="20"/>
        </w:rPr>
      </w:pPr>
      <w:r>
        <w:rPr>
          <w:rFonts w:ascii="Verdana" w:hAnsi="Verdana"/>
          <w:sz w:val="20"/>
          <w:szCs w:val="20"/>
        </w:rPr>
        <w:t>7.</w:t>
      </w:r>
      <w:r w:rsidR="00833523">
        <w:rPr>
          <w:rFonts w:ascii="Verdana" w:hAnsi="Verdana"/>
          <w:sz w:val="20"/>
          <w:szCs w:val="20"/>
        </w:rPr>
        <w:t>8</w:t>
      </w:r>
      <w:r w:rsidR="00EB1268">
        <w:rPr>
          <w:rFonts w:ascii="Verdana" w:hAnsi="Verdana"/>
          <w:sz w:val="20"/>
          <w:szCs w:val="20"/>
        </w:rPr>
        <w:tab/>
        <w:t>The C</w:t>
      </w:r>
      <w:r>
        <w:rPr>
          <w:rFonts w:ascii="Verdana" w:hAnsi="Verdana"/>
          <w:sz w:val="20"/>
          <w:szCs w:val="20"/>
        </w:rPr>
        <w:t>ontractor will provide a single point of contact for all matters related to this                                 contract.</w:t>
      </w:r>
    </w:p>
    <w:p w14:paraId="2CAF34C9" w14:textId="77777777" w:rsidR="00ED2832" w:rsidRPr="009E6D99" w:rsidRDefault="00ED2832" w:rsidP="00ED2832">
      <w:pPr>
        <w:rPr>
          <w:rFonts w:ascii="Verdana" w:hAnsi="Verdana"/>
          <w:b/>
          <w:sz w:val="20"/>
          <w:szCs w:val="20"/>
        </w:rPr>
      </w:pPr>
      <w:r w:rsidRPr="009E6D99">
        <w:rPr>
          <w:rFonts w:ascii="Verdana" w:hAnsi="Verdana"/>
          <w:b/>
          <w:sz w:val="20"/>
          <w:szCs w:val="20"/>
        </w:rPr>
        <w:t>8. Rules of engagement</w:t>
      </w:r>
    </w:p>
    <w:p w14:paraId="5888D118" w14:textId="727F8314" w:rsidR="00ED2832" w:rsidRPr="00833523" w:rsidRDefault="00ED2832" w:rsidP="00ED2832">
      <w:pPr>
        <w:ind w:left="705" w:hanging="705"/>
        <w:rPr>
          <w:rFonts w:ascii="Verdana" w:hAnsi="Verdana"/>
          <w:b/>
          <w:sz w:val="20"/>
          <w:szCs w:val="20"/>
        </w:rPr>
      </w:pPr>
      <w:r w:rsidRPr="009E6D99">
        <w:rPr>
          <w:rFonts w:ascii="Verdana" w:hAnsi="Verdana"/>
          <w:sz w:val="20"/>
          <w:szCs w:val="20"/>
        </w:rPr>
        <w:t>8.1</w:t>
      </w:r>
      <w:r w:rsidRPr="009E6D99">
        <w:rPr>
          <w:rFonts w:ascii="Verdana" w:hAnsi="Verdana"/>
          <w:sz w:val="20"/>
          <w:szCs w:val="20"/>
        </w:rPr>
        <w:tab/>
        <w:t xml:space="preserve">The Contractor is required to comply with the rules of engagement </w:t>
      </w:r>
      <w:r w:rsidR="00FA3676">
        <w:rPr>
          <w:rFonts w:ascii="Verdana" w:hAnsi="Verdana"/>
          <w:sz w:val="20"/>
          <w:szCs w:val="20"/>
        </w:rPr>
        <w:t>as set out by the Contracting A</w:t>
      </w:r>
      <w:r w:rsidR="00E25980">
        <w:rPr>
          <w:rFonts w:ascii="Verdana" w:hAnsi="Verdana"/>
          <w:sz w:val="20"/>
          <w:szCs w:val="20"/>
        </w:rPr>
        <w:t>uthority</w:t>
      </w:r>
      <w:r w:rsidRPr="009E6D99">
        <w:rPr>
          <w:rFonts w:ascii="Verdana" w:hAnsi="Verdana"/>
          <w:sz w:val="20"/>
          <w:szCs w:val="20"/>
        </w:rPr>
        <w:t xml:space="preserve">. The Contractor will ensure </w:t>
      </w:r>
      <w:r w:rsidR="007338B5">
        <w:rPr>
          <w:rFonts w:ascii="Verdana" w:hAnsi="Verdana"/>
          <w:sz w:val="20"/>
          <w:szCs w:val="20"/>
        </w:rPr>
        <w:t>full compliance of itself and its staff</w:t>
      </w:r>
      <w:r w:rsidRPr="009E6D99">
        <w:rPr>
          <w:rFonts w:ascii="Verdana" w:hAnsi="Verdana"/>
          <w:sz w:val="20"/>
          <w:szCs w:val="20"/>
        </w:rPr>
        <w:t xml:space="preserve"> </w:t>
      </w:r>
      <w:r w:rsidRPr="00833523">
        <w:rPr>
          <w:rFonts w:ascii="Verdana" w:hAnsi="Verdana"/>
          <w:sz w:val="20"/>
          <w:szCs w:val="20"/>
        </w:rPr>
        <w:t xml:space="preserve">with the </w:t>
      </w:r>
      <w:r w:rsidR="00C2307F" w:rsidRPr="00833523">
        <w:rPr>
          <w:rFonts w:ascii="Verdana" w:hAnsi="Verdana"/>
          <w:sz w:val="20"/>
          <w:szCs w:val="20"/>
          <w:lang w:val="en-US"/>
        </w:rPr>
        <w:t xml:space="preserve">Terms of Reference </w:t>
      </w:r>
      <w:r w:rsidR="007338B5" w:rsidRPr="00833523">
        <w:rPr>
          <w:rFonts w:ascii="Verdana" w:hAnsi="Verdana"/>
          <w:sz w:val="20"/>
          <w:szCs w:val="20"/>
          <w:lang w:val="en-US"/>
        </w:rPr>
        <w:t>security services 20</w:t>
      </w:r>
      <w:r w:rsidR="00EA34C2">
        <w:rPr>
          <w:rFonts w:ascii="Verdana" w:hAnsi="Verdana"/>
          <w:sz w:val="20"/>
          <w:szCs w:val="20"/>
          <w:lang w:val="en-US"/>
        </w:rPr>
        <w:t>25</w:t>
      </w:r>
      <w:r w:rsidR="00FF4D4B">
        <w:rPr>
          <w:rFonts w:ascii="Verdana" w:hAnsi="Verdana"/>
          <w:sz w:val="20"/>
          <w:szCs w:val="20"/>
          <w:lang w:val="en-US"/>
        </w:rPr>
        <w:t>.</w:t>
      </w:r>
    </w:p>
    <w:p w14:paraId="13CA69E7" w14:textId="77777777" w:rsidR="00ED2832" w:rsidRPr="009E6D99" w:rsidRDefault="00ED2832" w:rsidP="00ED2832">
      <w:pPr>
        <w:rPr>
          <w:rFonts w:ascii="Verdana" w:hAnsi="Verdana"/>
          <w:b/>
          <w:sz w:val="20"/>
          <w:szCs w:val="20"/>
        </w:rPr>
      </w:pPr>
      <w:r w:rsidRPr="009E6D99">
        <w:rPr>
          <w:rFonts w:ascii="Verdana" w:hAnsi="Verdana"/>
          <w:b/>
          <w:sz w:val="20"/>
          <w:szCs w:val="20"/>
        </w:rPr>
        <w:t>9. Declaration of integrity</w:t>
      </w:r>
    </w:p>
    <w:p w14:paraId="574D70C6" w14:textId="7A4C6C77" w:rsidR="00ED2832" w:rsidRDefault="00ED2832" w:rsidP="00ED2832">
      <w:pPr>
        <w:ind w:left="705" w:hanging="705"/>
        <w:rPr>
          <w:rFonts w:ascii="Verdana" w:hAnsi="Verdana"/>
          <w:sz w:val="20"/>
          <w:szCs w:val="20"/>
        </w:rPr>
      </w:pPr>
      <w:r w:rsidRPr="009E6D99">
        <w:rPr>
          <w:rFonts w:ascii="Verdana" w:hAnsi="Verdana"/>
          <w:sz w:val="20"/>
          <w:szCs w:val="20"/>
        </w:rPr>
        <w:t xml:space="preserve">9.1 </w:t>
      </w:r>
      <w:r w:rsidRPr="009E6D99">
        <w:rPr>
          <w:rFonts w:ascii="Verdana" w:hAnsi="Verdana"/>
          <w:sz w:val="20"/>
          <w:szCs w:val="20"/>
        </w:rPr>
        <w:tab/>
        <w:t xml:space="preserve">The Contractor hereby declares that it has not offered or given members of the Contracting Authority’s </w:t>
      </w:r>
      <w:r w:rsidR="00A22024">
        <w:rPr>
          <w:rFonts w:ascii="Verdana" w:hAnsi="Verdana"/>
          <w:sz w:val="20"/>
          <w:szCs w:val="20"/>
        </w:rPr>
        <w:t>s</w:t>
      </w:r>
      <w:r w:rsidRPr="009E6D99">
        <w:rPr>
          <w:rFonts w:ascii="Verdana" w:hAnsi="Verdana"/>
          <w:sz w:val="20"/>
          <w:szCs w:val="20"/>
        </w:rPr>
        <w:t xml:space="preserve">taff any benefit in order to obtain the Contract nor arranged for them to be offered or given any such benefit. It undertakes not to do so in the future with a view to inducing any members of the Contracting Authority’s </w:t>
      </w:r>
      <w:r w:rsidR="00A22024">
        <w:rPr>
          <w:rFonts w:ascii="Verdana" w:hAnsi="Verdana"/>
          <w:sz w:val="20"/>
          <w:szCs w:val="20"/>
        </w:rPr>
        <w:t>s</w:t>
      </w:r>
      <w:r w:rsidRPr="009E6D99">
        <w:rPr>
          <w:rFonts w:ascii="Verdana" w:hAnsi="Verdana"/>
          <w:sz w:val="20"/>
          <w:szCs w:val="20"/>
        </w:rPr>
        <w:t>taff to perform or refrain from performing any act.</w:t>
      </w:r>
    </w:p>
    <w:p w14:paraId="50EC3C10" w14:textId="77777777" w:rsidR="00ED2832" w:rsidRPr="00FE62A3" w:rsidRDefault="00ED2832" w:rsidP="00ED2832">
      <w:pPr>
        <w:spacing w:after="240"/>
        <w:ind w:left="705" w:hanging="705"/>
        <w:contextualSpacing/>
        <w:jc w:val="both"/>
        <w:rPr>
          <w:rFonts w:ascii="Verdana" w:hAnsi="Verdana"/>
          <w:sz w:val="20"/>
          <w:szCs w:val="20"/>
        </w:rPr>
      </w:pPr>
      <w:r>
        <w:rPr>
          <w:rFonts w:ascii="Verdana" w:hAnsi="Verdana"/>
          <w:sz w:val="20"/>
          <w:szCs w:val="20"/>
        </w:rPr>
        <w:t>9.2</w:t>
      </w:r>
      <w:r>
        <w:rPr>
          <w:rFonts w:ascii="Verdana" w:hAnsi="Verdana"/>
          <w:sz w:val="20"/>
          <w:szCs w:val="20"/>
        </w:rPr>
        <w:tab/>
      </w:r>
      <w:r w:rsidR="00FA3676">
        <w:rPr>
          <w:rFonts w:ascii="Verdana" w:hAnsi="Verdana"/>
          <w:sz w:val="20"/>
          <w:szCs w:val="20"/>
        </w:rPr>
        <w:t xml:space="preserve">The </w:t>
      </w:r>
      <w:r w:rsidR="00EE3AE5">
        <w:rPr>
          <w:rFonts w:ascii="Verdana" w:hAnsi="Verdana"/>
          <w:sz w:val="20"/>
          <w:szCs w:val="20"/>
        </w:rPr>
        <w:t>Embassy of Sweden and the C</w:t>
      </w:r>
      <w:r w:rsidRPr="00FE62A3">
        <w:rPr>
          <w:rFonts w:ascii="Verdana" w:hAnsi="Verdana"/>
          <w:sz w:val="20"/>
          <w:szCs w:val="20"/>
        </w:rPr>
        <w:t>ontractor agree to cooperate to counteract corruption during the duration of the contract. In the planning and implementation of the operational activities, the contractor shall take into consideration the risk of corruption. As and when a substantial risk of corruption is identified immediate steps should be taken to mitigate the risk.</w:t>
      </w:r>
    </w:p>
    <w:p w14:paraId="11C90D61" w14:textId="77777777" w:rsidR="00ED2832" w:rsidRPr="00FE62A3" w:rsidRDefault="00ED2832" w:rsidP="00ED2832">
      <w:pPr>
        <w:spacing w:after="240"/>
        <w:contextualSpacing/>
        <w:jc w:val="both"/>
        <w:rPr>
          <w:rFonts w:ascii="Verdana" w:hAnsi="Verdana"/>
          <w:sz w:val="20"/>
          <w:szCs w:val="20"/>
        </w:rPr>
      </w:pPr>
    </w:p>
    <w:p w14:paraId="6912F45D" w14:textId="77777777" w:rsidR="00ED2832" w:rsidRPr="00FE62A3" w:rsidRDefault="00EE3AE5" w:rsidP="00ED2832">
      <w:pPr>
        <w:spacing w:after="240"/>
        <w:ind w:left="705"/>
        <w:contextualSpacing/>
        <w:jc w:val="both"/>
        <w:rPr>
          <w:rFonts w:ascii="Verdana" w:hAnsi="Verdana"/>
          <w:sz w:val="20"/>
          <w:szCs w:val="20"/>
        </w:rPr>
      </w:pPr>
      <w:r>
        <w:rPr>
          <w:rFonts w:ascii="Verdana" w:hAnsi="Verdana"/>
          <w:sz w:val="20"/>
          <w:szCs w:val="20"/>
        </w:rPr>
        <w:t>The C</w:t>
      </w:r>
      <w:r w:rsidR="00ED2832" w:rsidRPr="00FE62A3">
        <w:rPr>
          <w:rFonts w:ascii="Verdana" w:hAnsi="Verdana"/>
          <w:sz w:val="20"/>
          <w:szCs w:val="20"/>
        </w:rPr>
        <w:t>ontractor undertakes to investigate and if necessary take action, including legal measures, against any person or persons whom there is good reason to suspect of corruption or other improper gain.</w:t>
      </w:r>
    </w:p>
    <w:p w14:paraId="1735817C" w14:textId="77777777" w:rsidR="00ED2832" w:rsidRPr="00FE62A3" w:rsidRDefault="00ED2832" w:rsidP="00ED2832">
      <w:pPr>
        <w:spacing w:after="240"/>
        <w:contextualSpacing/>
        <w:jc w:val="both"/>
        <w:rPr>
          <w:rFonts w:ascii="Verdana" w:hAnsi="Verdana"/>
          <w:sz w:val="20"/>
          <w:szCs w:val="20"/>
        </w:rPr>
      </w:pPr>
    </w:p>
    <w:p w14:paraId="7AB52286" w14:textId="77777777" w:rsidR="00ED2832" w:rsidRPr="00FE62A3" w:rsidRDefault="00ED2832" w:rsidP="00ED2832">
      <w:pPr>
        <w:spacing w:after="240"/>
        <w:ind w:left="705"/>
        <w:contextualSpacing/>
        <w:jc w:val="both"/>
        <w:rPr>
          <w:rFonts w:ascii="Verdana" w:hAnsi="Verdana"/>
          <w:sz w:val="20"/>
          <w:szCs w:val="20"/>
        </w:rPr>
      </w:pPr>
      <w:r w:rsidRPr="00FE62A3">
        <w:rPr>
          <w:rFonts w:ascii="Verdana" w:hAnsi="Verdana"/>
          <w:sz w:val="20"/>
          <w:szCs w:val="20"/>
        </w:rPr>
        <w:t xml:space="preserve">The </w:t>
      </w:r>
      <w:r w:rsidR="00EE3AE5">
        <w:rPr>
          <w:rFonts w:ascii="Verdana" w:hAnsi="Verdana"/>
          <w:sz w:val="20"/>
          <w:szCs w:val="20"/>
        </w:rPr>
        <w:t xml:space="preserve">Embassy of Sweden </w:t>
      </w:r>
      <w:r w:rsidR="00FA3676">
        <w:rPr>
          <w:rFonts w:ascii="Verdana" w:hAnsi="Verdana"/>
          <w:sz w:val="20"/>
          <w:szCs w:val="20"/>
        </w:rPr>
        <w:t xml:space="preserve">has </w:t>
      </w:r>
      <w:r w:rsidRPr="00FE62A3">
        <w:rPr>
          <w:rFonts w:ascii="Verdana" w:hAnsi="Verdana"/>
          <w:sz w:val="20"/>
          <w:szCs w:val="20"/>
        </w:rPr>
        <w:t>zero t</w:t>
      </w:r>
      <w:r w:rsidR="00EE3AE5">
        <w:rPr>
          <w:rFonts w:ascii="Verdana" w:hAnsi="Verdana"/>
          <w:sz w:val="20"/>
          <w:szCs w:val="20"/>
        </w:rPr>
        <w:t>olerance of corruption. The C</w:t>
      </w:r>
      <w:r w:rsidRPr="00FE62A3">
        <w:rPr>
          <w:rFonts w:ascii="Verdana" w:hAnsi="Verdana"/>
          <w:sz w:val="20"/>
          <w:szCs w:val="20"/>
        </w:rPr>
        <w:t>ontractor shall immediately inform the Embas</w:t>
      </w:r>
      <w:r w:rsidR="00FA3676">
        <w:rPr>
          <w:rFonts w:ascii="Verdana" w:hAnsi="Verdana"/>
          <w:sz w:val="20"/>
          <w:szCs w:val="20"/>
        </w:rPr>
        <w:t>sy</w:t>
      </w:r>
      <w:r w:rsidRPr="00FE62A3">
        <w:rPr>
          <w:rFonts w:ascii="Verdana" w:hAnsi="Verdana"/>
          <w:sz w:val="20"/>
          <w:szCs w:val="20"/>
        </w:rPr>
        <w:t xml:space="preserve"> of any suspicion of illegal or corrupt pr</w:t>
      </w:r>
      <w:r w:rsidR="00EE3AE5">
        <w:rPr>
          <w:rFonts w:ascii="Verdana" w:hAnsi="Verdana"/>
          <w:sz w:val="20"/>
          <w:szCs w:val="20"/>
        </w:rPr>
        <w:t xml:space="preserve">actice under this contract the Contractor </w:t>
      </w:r>
      <w:r w:rsidRPr="00FE62A3">
        <w:rPr>
          <w:rFonts w:ascii="Verdana" w:hAnsi="Verdana"/>
          <w:sz w:val="20"/>
          <w:szCs w:val="20"/>
        </w:rPr>
        <w:t xml:space="preserve">is aware of or that has been brought to </w:t>
      </w:r>
      <w:r w:rsidR="00EE3AE5">
        <w:rPr>
          <w:rFonts w:ascii="Verdana" w:hAnsi="Verdana"/>
          <w:sz w:val="20"/>
          <w:szCs w:val="20"/>
        </w:rPr>
        <w:t>its</w:t>
      </w:r>
      <w:r w:rsidRPr="00FE62A3">
        <w:rPr>
          <w:rFonts w:ascii="Verdana" w:hAnsi="Verdana"/>
          <w:sz w:val="20"/>
          <w:szCs w:val="20"/>
        </w:rPr>
        <w:t xml:space="preserve"> atten</w:t>
      </w:r>
      <w:r w:rsidR="00EE3AE5">
        <w:rPr>
          <w:rFonts w:ascii="Verdana" w:hAnsi="Verdana"/>
          <w:sz w:val="20"/>
          <w:szCs w:val="20"/>
        </w:rPr>
        <w:t>tion, whether or not under the C</w:t>
      </w:r>
      <w:r w:rsidRPr="00FE62A3">
        <w:rPr>
          <w:rFonts w:ascii="Verdana" w:hAnsi="Verdana"/>
          <w:sz w:val="20"/>
          <w:szCs w:val="20"/>
        </w:rPr>
        <w:t>ontractor</w:t>
      </w:r>
      <w:r w:rsidR="00EE3AE5">
        <w:rPr>
          <w:rFonts w:ascii="Verdana" w:hAnsi="Verdana"/>
          <w:sz w:val="20"/>
          <w:szCs w:val="20"/>
        </w:rPr>
        <w:t>’</w:t>
      </w:r>
      <w:r w:rsidRPr="00FE62A3">
        <w:rPr>
          <w:rFonts w:ascii="Verdana" w:hAnsi="Verdana"/>
          <w:sz w:val="20"/>
          <w:szCs w:val="20"/>
        </w:rPr>
        <w:t>s re</w:t>
      </w:r>
      <w:r w:rsidR="00EE3AE5">
        <w:rPr>
          <w:rFonts w:ascii="Verdana" w:hAnsi="Verdana"/>
          <w:sz w:val="20"/>
          <w:szCs w:val="20"/>
        </w:rPr>
        <w:t>sponsibility. The C</w:t>
      </w:r>
      <w:r w:rsidRPr="00FE62A3">
        <w:rPr>
          <w:rFonts w:ascii="Verdana" w:hAnsi="Verdana"/>
          <w:sz w:val="20"/>
          <w:szCs w:val="20"/>
        </w:rPr>
        <w:t>ontra</w:t>
      </w:r>
      <w:r w:rsidR="00FA3676">
        <w:rPr>
          <w:rFonts w:ascii="Verdana" w:hAnsi="Verdana"/>
          <w:sz w:val="20"/>
          <w:szCs w:val="20"/>
        </w:rPr>
        <w:t>ctor shall provide the Embassy</w:t>
      </w:r>
      <w:r w:rsidRPr="00FE62A3">
        <w:rPr>
          <w:rFonts w:ascii="Verdana" w:hAnsi="Verdana"/>
          <w:sz w:val="20"/>
          <w:szCs w:val="20"/>
        </w:rPr>
        <w:t xml:space="preserve"> with information on the findings and ac</w:t>
      </w:r>
      <w:r w:rsidR="00EE3AE5">
        <w:rPr>
          <w:rFonts w:ascii="Verdana" w:hAnsi="Verdana"/>
          <w:sz w:val="20"/>
          <w:szCs w:val="20"/>
        </w:rPr>
        <w:t>tions or measures taken by the C</w:t>
      </w:r>
      <w:r w:rsidRPr="00FE62A3">
        <w:rPr>
          <w:rFonts w:ascii="Verdana" w:hAnsi="Verdana"/>
          <w:sz w:val="20"/>
          <w:szCs w:val="20"/>
        </w:rPr>
        <w:t>ontractor. Upon receipt of any such notification, the parties shall promptly consult with each other to determine further actions to be taken in or</w:t>
      </w:r>
      <w:r w:rsidR="00EE3AE5">
        <w:rPr>
          <w:rFonts w:ascii="Verdana" w:hAnsi="Verdana"/>
          <w:sz w:val="20"/>
          <w:szCs w:val="20"/>
        </w:rPr>
        <w:t>der to resolve the matter. The C</w:t>
      </w:r>
      <w:r w:rsidRPr="00FE62A3">
        <w:rPr>
          <w:rFonts w:ascii="Verdana" w:hAnsi="Verdana"/>
          <w:sz w:val="20"/>
          <w:szCs w:val="20"/>
        </w:rPr>
        <w:t>ontract</w:t>
      </w:r>
      <w:r w:rsidR="00FA3676">
        <w:rPr>
          <w:rFonts w:ascii="Verdana" w:hAnsi="Verdana"/>
          <w:sz w:val="20"/>
          <w:szCs w:val="20"/>
        </w:rPr>
        <w:t>or shall keep the Embassy</w:t>
      </w:r>
      <w:r w:rsidRPr="00FE62A3">
        <w:rPr>
          <w:rFonts w:ascii="Verdana" w:hAnsi="Verdana"/>
          <w:sz w:val="20"/>
          <w:szCs w:val="20"/>
        </w:rPr>
        <w:t xml:space="preserve"> informed on the progress of any </w:t>
      </w:r>
      <w:r w:rsidRPr="00FE62A3">
        <w:rPr>
          <w:rFonts w:ascii="Verdana" w:hAnsi="Verdana"/>
          <w:sz w:val="20"/>
          <w:szCs w:val="20"/>
        </w:rPr>
        <w:lastRenderedPageBreak/>
        <w:t xml:space="preserve">formal investigation concerning the </w:t>
      </w:r>
      <w:r w:rsidR="00FA3676">
        <w:rPr>
          <w:rFonts w:ascii="Verdana" w:hAnsi="Verdana"/>
          <w:sz w:val="20"/>
          <w:szCs w:val="20"/>
        </w:rPr>
        <w:t>matter and provide the Embassy</w:t>
      </w:r>
      <w:r w:rsidRPr="00FE62A3">
        <w:rPr>
          <w:rFonts w:ascii="Verdana" w:hAnsi="Verdana"/>
          <w:sz w:val="20"/>
          <w:szCs w:val="20"/>
        </w:rPr>
        <w:t xml:space="preserve"> with a final report of the findings of such investigations upon its conclusion.</w:t>
      </w:r>
    </w:p>
    <w:p w14:paraId="11FA5C87" w14:textId="77777777" w:rsidR="00ED2832" w:rsidRPr="009E6D99" w:rsidRDefault="00ED2832" w:rsidP="00ED2832">
      <w:pPr>
        <w:ind w:left="705" w:hanging="705"/>
        <w:rPr>
          <w:rFonts w:ascii="Verdana" w:hAnsi="Verdana"/>
          <w:sz w:val="20"/>
          <w:szCs w:val="20"/>
        </w:rPr>
      </w:pPr>
    </w:p>
    <w:p w14:paraId="4CBC659C" w14:textId="77777777" w:rsidR="00ED2832" w:rsidRPr="009E6D99" w:rsidRDefault="00ED2832" w:rsidP="00ED2832">
      <w:pPr>
        <w:rPr>
          <w:rFonts w:ascii="Verdana" w:hAnsi="Verdana"/>
          <w:b/>
          <w:bCs/>
          <w:sz w:val="20"/>
          <w:szCs w:val="20"/>
        </w:rPr>
      </w:pPr>
      <w:r w:rsidRPr="009E6D99">
        <w:rPr>
          <w:rFonts w:ascii="Verdana" w:hAnsi="Verdana"/>
          <w:b/>
          <w:bCs/>
          <w:sz w:val="20"/>
          <w:szCs w:val="20"/>
        </w:rPr>
        <w:t>10. Final provisions</w:t>
      </w:r>
    </w:p>
    <w:p w14:paraId="7292DED8" w14:textId="48DC6A61" w:rsidR="00ED2832" w:rsidRDefault="00ED2832" w:rsidP="00ED2832">
      <w:pPr>
        <w:ind w:left="705" w:hanging="705"/>
        <w:rPr>
          <w:rFonts w:ascii="Verdana" w:hAnsi="Verdana"/>
          <w:sz w:val="20"/>
          <w:szCs w:val="20"/>
        </w:rPr>
      </w:pPr>
      <w:r w:rsidRPr="009E6D99">
        <w:rPr>
          <w:rFonts w:ascii="Verdana" w:hAnsi="Verdana"/>
          <w:sz w:val="20"/>
          <w:szCs w:val="20"/>
        </w:rPr>
        <w:t xml:space="preserve">10.1 </w:t>
      </w:r>
      <w:r w:rsidRPr="009E6D99">
        <w:rPr>
          <w:rFonts w:ascii="Verdana" w:hAnsi="Verdana"/>
          <w:sz w:val="20"/>
          <w:szCs w:val="20"/>
        </w:rPr>
        <w:tab/>
        <w:t>Any derogations from this Contract are binding only if they have been expressly agreed by the Parties in writing.</w:t>
      </w:r>
      <w:r w:rsidR="007E291D" w:rsidRPr="007E291D">
        <w:rPr>
          <w:rFonts w:ascii="Verdana" w:hAnsi="Verdana"/>
          <w:sz w:val="20"/>
          <w:szCs w:val="20"/>
        </w:rPr>
        <w:t xml:space="preserve"> No provision of this </w:t>
      </w:r>
      <w:r w:rsidR="007E291D">
        <w:rPr>
          <w:rFonts w:ascii="Verdana" w:hAnsi="Verdana"/>
          <w:sz w:val="20"/>
          <w:szCs w:val="20"/>
        </w:rPr>
        <w:t>Contract</w:t>
      </w:r>
      <w:r w:rsidR="007E291D" w:rsidRPr="007E291D">
        <w:rPr>
          <w:rFonts w:ascii="Verdana" w:hAnsi="Verdana"/>
          <w:sz w:val="20"/>
          <w:szCs w:val="20"/>
        </w:rPr>
        <w:t xml:space="preserve"> may be amended, modified and/or waived, otherwise than by the express written agreement of the parties nor may any breach of any provision of this </w:t>
      </w:r>
      <w:r w:rsidR="007E291D">
        <w:rPr>
          <w:rFonts w:ascii="Verdana" w:hAnsi="Verdana"/>
          <w:sz w:val="20"/>
          <w:szCs w:val="20"/>
        </w:rPr>
        <w:t>Contract</w:t>
      </w:r>
      <w:r w:rsidR="007E291D" w:rsidRPr="007E291D">
        <w:rPr>
          <w:rFonts w:ascii="Verdana" w:hAnsi="Verdana"/>
          <w:sz w:val="20"/>
          <w:szCs w:val="20"/>
        </w:rPr>
        <w:t xml:space="preserve"> be waived or discharged except with the express written consent of the parties not in breach. The failure to exercise any right provided in this </w:t>
      </w:r>
      <w:r w:rsidR="007E291D">
        <w:rPr>
          <w:rFonts w:ascii="Verdana" w:hAnsi="Verdana"/>
          <w:sz w:val="20"/>
          <w:szCs w:val="20"/>
        </w:rPr>
        <w:t>Contract</w:t>
      </w:r>
      <w:r w:rsidR="007E291D" w:rsidRPr="007E291D">
        <w:rPr>
          <w:rFonts w:ascii="Verdana" w:hAnsi="Verdana"/>
          <w:sz w:val="20"/>
          <w:szCs w:val="20"/>
        </w:rPr>
        <w:t xml:space="preserve"> shall not be a waiver of prior or subsequent rights.</w:t>
      </w:r>
    </w:p>
    <w:p w14:paraId="4C6E6089" w14:textId="60EA1B9F" w:rsidR="007E291D" w:rsidRDefault="007E291D" w:rsidP="007E291D">
      <w:pPr>
        <w:ind w:left="705" w:hanging="705"/>
        <w:rPr>
          <w:rFonts w:ascii="Verdana" w:hAnsi="Verdana"/>
          <w:sz w:val="20"/>
          <w:szCs w:val="20"/>
        </w:rPr>
      </w:pPr>
      <w:r>
        <w:rPr>
          <w:rFonts w:ascii="Verdana" w:hAnsi="Verdana"/>
          <w:sz w:val="20"/>
          <w:szCs w:val="20"/>
        </w:rPr>
        <w:t>10.2</w:t>
      </w:r>
      <w:r>
        <w:rPr>
          <w:rFonts w:ascii="Verdana" w:hAnsi="Verdana"/>
          <w:sz w:val="20"/>
          <w:szCs w:val="20"/>
        </w:rPr>
        <w:tab/>
      </w:r>
      <w:r w:rsidRPr="007E291D">
        <w:rPr>
          <w:rFonts w:ascii="Verdana" w:hAnsi="Verdana"/>
          <w:sz w:val="20"/>
          <w:szCs w:val="20"/>
        </w:rPr>
        <w:t xml:space="preserve">Relationships.  Nothing contained in this </w:t>
      </w:r>
      <w:r>
        <w:rPr>
          <w:rFonts w:ascii="Verdana" w:hAnsi="Verdana"/>
          <w:sz w:val="20"/>
          <w:szCs w:val="20"/>
        </w:rPr>
        <w:t>Contract</w:t>
      </w:r>
      <w:r w:rsidRPr="007E291D">
        <w:rPr>
          <w:rFonts w:ascii="Verdana" w:hAnsi="Verdana"/>
          <w:sz w:val="20"/>
          <w:szCs w:val="20"/>
        </w:rPr>
        <w:t xml:space="preserve"> shall be deemed to constitute either part</w:t>
      </w:r>
      <w:r w:rsidR="00001FA7">
        <w:rPr>
          <w:rFonts w:ascii="Verdana" w:hAnsi="Verdana"/>
          <w:sz w:val="20"/>
          <w:szCs w:val="20"/>
        </w:rPr>
        <w:t>y,</w:t>
      </w:r>
      <w:r w:rsidRPr="007E291D">
        <w:rPr>
          <w:rFonts w:ascii="Verdana" w:hAnsi="Verdana"/>
          <w:sz w:val="20"/>
          <w:szCs w:val="20"/>
        </w:rPr>
        <w:t xml:space="preserve"> a partner, joint </w:t>
      </w:r>
      <w:proofErr w:type="spellStart"/>
      <w:r w:rsidRPr="007E291D">
        <w:rPr>
          <w:rFonts w:ascii="Verdana" w:hAnsi="Verdana"/>
          <w:sz w:val="20"/>
          <w:szCs w:val="20"/>
        </w:rPr>
        <w:t>venturer</w:t>
      </w:r>
      <w:proofErr w:type="spellEnd"/>
      <w:r w:rsidRPr="007E291D">
        <w:rPr>
          <w:rFonts w:ascii="Verdana" w:hAnsi="Verdana"/>
          <w:sz w:val="20"/>
          <w:szCs w:val="20"/>
        </w:rPr>
        <w:t xml:space="preserve"> or employee of the other party for any purpose. </w:t>
      </w:r>
    </w:p>
    <w:p w14:paraId="1399D3FD" w14:textId="570E7CE5" w:rsidR="007E291D" w:rsidRDefault="007E291D" w:rsidP="007E291D">
      <w:pPr>
        <w:ind w:left="705" w:hanging="705"/>
        <w:rPr>
          <w:rFonts w:ascii="Verdana" w:hAnsi="Verdana"/>
          <w:sz w:val="20"/>
          <w:szCs w:val="20"/>
        </w:rPr>
      </w:pPr>
      <w:r>
        <w:rPr>
          <w:rFonts w:ascii="Verdana" w:hAnsi="Verdana"/>
          <w:sz w:val="20"/>
          <w:szCs w:val="20"/>
        </w:rPr>
        <w:t>10.3</w:t>
      </w:r>
      <w:r>
        <w:rPr>
          <w:rFonts w:ascii="Verdana" w:hAnsi="Verdana"/>
          <w:sz w:val="20"/>
          <w:szCs w:val="20"/>
        </w:rPr>
        <w:tab/>
      </w:r>
      <w:r w:rsidRPr="007E291D">
        <w:rPr>
          <w:rFonts w:ascii="Verdana" w:hAnsi="Verdana"/>
          <w:sz w:val="20"/>
          <w:szCs w:val="20"/>
        </w:rPr>
        <w:t xml:space="preserve">Severability. If a court finds any provision of this </w:t>
      </w:r>
      <w:r>
        <w:rPr>
          <w:rFonts w:ascii="Verdana" w:hAnsi="Verdana"/>
          <w:sz w:val="20"/>
          <w:szCs w:val="20"/>
        </w:rPr>
        <w:t>Contract</w:t>
      </w:r>
      <w:r w:rsidRPr="007E291D">
        <w:rPr>
          <w:rFonts w:ascii="Verdana" w:hAnsi="Verdana"/>
          <w:sz w:val="20"/>
          <w:szCs w:val="20"/>
        </w:rPr>
        <w:t xml:space="preserve"> invalid or unenforceable, the remainder of this </w:t>
      </w:r>
      <w:r>
        <w:rPr>
          <w:rFonts w:ascii="Verdana" w:hAnsi="Verdana"/>
          <w:sz w:val="20"/>
          <w:szCs w:val="20"/>
        </w:rPr>
        <w:t>Contract</w:t>
      </w:r>
      <w:r w:rsidRPr="007E291D">
        <w:rPr>
          <w:rFonts w:ascii="Verdana" w:hAnsi="Verdana"/>
          <w:sz w:val="20"/>
          <w:szCs w:val="20"/>
        </w:rPr>
        <w:t xml:space="preserve"> shall be interpreted so as best to effe</w:t>
      </w:r>
      <w:r w:rsidR="00833523">
        <w:rPr>
          <w:rFonts w:ascii="Verdana" w:hAnsi="Verdana"/>
          <w:sz w:val="20"/>
          <w:szCs w:val="20"/>
        </w:rPr>
        <w:t xml:space="preserve">ct </w:t>
      </w:r>
      <w:r w:rsidRPr="007E291D">
        <w:rPr>
          <w:rFonts w:ascii="Verdana" w:hAnsi="Verdana"/>
          <w:sz w:val="20"/>
          <w:szCs w:val="20"/>
        </w:rPr>
        <w:t>the intent of the parties.</w:t>
      </w:r>
    </w:p>
    <w:p w14:paraId="45C70049" w14:textId="77777777" w:rsidR="007E291D" w:rsidRDefault="007E291D" w:rsidP="007E291D">
      <w:pPr>
        <w:ind w:left="705" w:hanging="705"/>
        <w:rPr>
          <w:rFonts w:ascii="Verdana" w:hAnsi="Verdana"/>
          <w:sz w:val="20"/>
          <w:szCs w:val="20"/>
        </w:rPr>
      </w:pPr>
      <w:r>
        <w:rPr>
          <w:rFonts w:ascii="Verdana" w:hAnsi="Verdana"/>
          <w:sz w:val="20"/>
          <w:szCs w:val="20"/>
        </w:rPr>
        <w:t>10.4</w:t>
      </w:r>
      <w:r>
        <w:rPr>
          <w:rFonts w:ascii="Verdana" w:hAnsi="Verdana"/>
          <w:sz w:val="20"/>
          <w:szCs w:val="20"/>
        </w:rPr>
        <w:tab/>
      </w:r>
      <w:r w:rsidRPr="007E291D">
        <w:rPr>
          <w:rFonts w:ascii="Verdana" w:hAnsi="Verdana"/>
          <w:sz w:val="20"/>
          <w:szCs w:val="20"/>
        </w:rPr>
        <w:t xml:space="preserve">Integration. This </w:t>
      </w:r>
      <w:r>
        <w:rPr>
          <w:rFonts w:ascii="Verdana" w:hAnsi="Verdana"/>
          <w:sz w:val="20"/>
          <w:szCs w:val="20"/>
        </w:rPr>
        <w:t>Contract</w:t>
      </w:r>
      <w:r w:rsidRPr="007E291D">
        <w:rPr>
          <w:rFonts w:ascii="Verdana" w:hAnsi="Verdana"/>
          <w:sz w:val="20"/>
          <w:szCs w:val="20"/>
        </w:rPr>
        <w:t xml:space="preserve"> expresses the complete understanding of the parties with respect to the subject matter and supersedes all prior proposals, agreements, representations and understandings. </w:t>
      </w:r>
    </w:p>
    <w:p w14:paraId="1EE34753" w14:textId="503AC71E" w:rsidR="007E291D" w:rsidRDefault="007E291D" w:rsidP="007E291D">
      <w:pPr>
        <w:ind w:left="705" w:hanging="705"/>
        <w:rPr>
          <w:rFonts w:ascii="Verdana" w:hAnsi="Verdana"/>
          <w:sz w:val="20"/>
          <w:szCs w:val="20"/>
        </w:rPr>
      </w:pPr>
      <w:r>
        <w:rPr>
          <w:rFonts w:ascii="Verdana" w:hAnsi="Verdana"/>
          <w:sz w:val="20"/>
          <w:szCs w:val="20"/>
        </w:rPr>
        <w:t>10.5</w:t>
      </w:r>
      <w:r>
        <w:rPr>
          <w:rFonts w:ascii="Verdana" w:hAnsi="Verdana"/>
          <w:sz w:val="20"/>
          <w:szCs w:val="20"/>
        </w:rPr>
        <w:tab/>
      </w:r>
      <w:r w:rsidRPr="007E291D">
        <w:rPr>
          <w:rFonts w:ascii="Verdana" w:hAnsi="Verdana"/>
          <w:sz w:val="20"/>
          <w:szCs w:val="20"/>
        </w:rPr>
        <w:t xml:space="preserve">Successors and Assigns. This </w:t>
      </w:r>
      <w:r>
        <w:rPr>
          <w:rFonts w:ascii="Verdana" w:hAnsi="Verdana"/>
          <w:sz w:val="20"/>
          <w:szCs w:val="20"/>
        </w:rPr>
        <w:t>Contract</w:t>
      </w:r>
      <w:r w:rsidRPr="007E291D">
        <w:rPr>
          <w:rFonts w:ascii="Verdana" w:hAnsi="Verdana"/>
          <w:sz w:val="20"/>
          <w:szCs w:val="20"/>
        </w:rPr>
        <w:t xml:space="preserve"> and each </w:t>
      </w:r>
      <w:r w:rsidR="00974554">
        <w:rPr>
          <w:rFonts w:ascii="Verdana" w:hAnsi="Verdana"/>
          <w:sz w:val="20"/>
          <w:szCs w:val="20"/>
        </w:rPr>
        <w:t>P</w:t>
      </w:r>
      <w:r w:rsidRPr="007E291D">
        <w:rPr>
          <w:rFonts w:ascii="Verdana" w:hAnsi="Verdana"/>
          <w:sz w:val="20"/>
          <w:szCs w:val="20"/>
        </w:rPr>
        <w:t xml:space="preserve">arty’s obligations shall be binding on the representatives, assigns and successors of such party. Each party has signed this </w:t>
      </w:r>
      <w:r>
        <w:rPr>
          <w:rFonts w:ascii="Verdana" w:hAnsi="Verdana"/>
          <w:sz w:val="20"/>
          <w:szCs w:val="20"/>
        </w:rPr>
        <w:t>Contract</w:t>
      </w:r>
      <w:r w:rsidRPr="007E291D">
        <w:rPr>
          <w:rFonts w:ascii="Verdana" w:hAnsi="Verdana"/>
          <w:sz w:val="20"/>
          <w:szCs w:val="20"/>
        </w:rPr>
        <w:t xml:space="preserve"> through its authorized representative.</w:t>
      </w:r>
    </w:p>
    <w:p w14:paraId="61F04029" w14:textId="4CEE0A17" w:rsidR="00974554" w:rsidRPr="009E6D99" w:rsidRDefault="00974554" w:rsidP="007E291D">
      <w:pPr>
        <w:ind w:left="705" w:hanging="705"/>
        <w:rPr>
          <w:rFonts w:ascii="Verdana" w:hAnsi="Verdana"/>
          <w:sz w:val="20"/>
          <w:szCs w:val="20"/>
        </w:rPr>
      </w:pPr>
      <w:r>
        <w:rPr>
          <w:rFonts w:ascii="Verdana" w:hAnsi="Verdana"/>
          <w:sz w:val="20"/>
          <w:szCs w:val="20"/>
        </w:rPr>
        <w:t>10.6</w:t>
      </w:r>
      <w:r>
        <w:rPr>
          <w:rFonts w:ascii="Verdana" w:hAnsi="Verdana"/>
          <w:sz w:val="20"/>
          <w:szCs w:val="20"/>
        </w:rPr>
        <w:tab/>
        <w:t>Each Party confirms that it has taken independent legal advice on the terms of this Contract and hereby waives any objections as to the content of this Contract.</w:t>
      </w:r>
    </w:p>
    <w:p w14:paraId="077C081F" w14:textId="77777777" w:rsidR="00ED2832" w:rsidRPr="009E6D99" w:rsidRDefault="00ED2832" w:rsidP="00ED2832">
      <w:pPr>
        <w:rPr>
          <w:rFonts w:ascii="Verdana" w:hAnsi="Verdana"/>
          <w:sz w:val="20"/>
          <w:szCs w:val="20"/>
        </w:rPr>
      </w:pPr>
      <w:r w:rsidRPr="009E6D99">
        <w:rPr>
          <w:rFonts w:ascii="Verdana" w:hAnsi="Verdana"/>
          <w:sz w:val="20"/>
          <w:szCs w:val="20"/>
        </w:rPr>
        <w:br/>
      </w:r>
    </w:p>
    <w:p w14:paraId="3C504648" w14:textId="10328F7C" w:rsidR="00ED2832" w:rsidRPr="009E6D99" w:rsidRDefault="00ED2832" w:rsidP="00ED2832">
      <w:pPr>
        <w:rPr>
          <w:rFonts w:ascii="Verdana" w:hAnsi="Verdana"/>
          <w:sz w:val="20"/>
          <w:szCs w:val="20"/>
        </w:rPr>
      </w:pPr>
      <w:r w:rsidRPr="009E6D99">
        <w:rPr>
          <w:rFonts w:ascii="Verdana" w:hAnsi="Verdana"/>
          <w:sz w:val="20"/>
          <w:szCs w:val="20"/>
        </w:rPr>
        <w:t xml:space="preserve">This Contract to provide security </w:t>
      </w:r>
      <w:r w:rsidR="00455163">
        <w:rPr>
          <w:rFonts w:ascii="Verdana" w:hAnsi="Verdana"/>
          <w:sz w:val="20"/>
          <w:szCs w:val="20"/>
        </w:rPr>
        <w:t>S</w:t>
      </w:r>
      <w:r w:rsidRPr="009E6D99">
        <w:rPr>
          <w:rFonts w:ascii="Verdana" w:hAnsi="Verdana"/>
          <w:sz w:val="20"/>
          <w:szCs w:val="20"/>
        </w:rPr>
        <w:t xml:space="preserve">ervices </w:t>
      </w:r>
      <w:r w:rsidR="002551D5">
        <w:rPr>
          <w:rFonts w:ascii="Verdana" w:hAnsi="Verdana"/>
          <w:sz w:val="20"/>
          <w:szCs w:val="20"/>
        </w:rPr>
        <w:t>has 2</w:t>
      </w:r>
      <w:r w:rsidRPr="009E6D99">
        <w:rPr>
          <w:rFonts w:ascii="Verdana" w:hAnsi="Verdana"/>
          <w:sz w:val="20"/>
          <w:szCs w:val="20"/>
        </w:rPr>
        <w:t xml:space="preserve"> annexes, specified in the list below, which form an integral part of the Contract.</w:t>
      </w:r>
    </w:p>
    <w:p w14:paraId="6EA51AC2" w14:textId="77777777" w:rsidR="00ED2832" w:rsidRPr="009E6D99" w:rsidRDefault="00ED2832" w:rsidP="00ED2832">
      <w:pPr>
        <w:rPr>
          <w:rFonts w:ascii="Verdana" w:hAnsi="Verdana"/>
          <w:sz w:val="20"/>
          <w:szCs w:val="20"/>
        </w:rPr>
      </w:pPr>
    </w:p>
    <w:p w14:paraId="7C7E70F1" w14:textId="77777777" w:rsidR="00ED2832" w:rsidRPr="009E6D99" w:rsidRDefault="00ED2832" w:rsidP="00ED2832">
      <w:pPr>
        <w:rPr>
          <w:rFonts w:ascii="Verdana" w:hAnsi="Verdana"/>
          <w:sz w:val="20"/>
          <w:szCs w:val="20"/>
        </w:rPr>
      </w:pPr>
      <w:r w:rsidRPr="009E6D99">
        <w:rPr>
          <w:rFonts w:ascii="Verdana" w:hAnsi="Verdana"/>
          <w:sz w:val="20"/>
          <w:szCs w:val="20"/>
        </w:rPr>
        <w:t>For the Contracting Authority</w:t>
      </w:r>
      <w:r w:rsidRPr="009E6D99">
        <w:rPr>
          <w:rFonts w:ascii="Verdana" w:hAnsi="Verdana"/>
          <w:sz w:val="20"/>
          <w:szCs w:val="20"/>
        </w:rPr>
        <w:tab/>
        <w:t>For the Contractor</w:t>
      </w:r>
    </w:p>
    <w:p w14:paraId="6D28A396" w14:textId="49E85A49" w:rsidR="00ED2832" w:rsidRPr="007E31C8" w:rsidRDefault="00974554" w:rsidP="00ED2832">
      <w:pPr>
        <w:rPr>
          <w:rFonts w:ascii="Verdana" w:hAnsi="Verdana"/>
          <w:sz w:val="20"/>
          <w:szCs w:val="20"/>
          <w:lang w:val="en-US"/>
        </w:rPr>
      </w:pPr>
      <w:r>
        <w:rPr>
          <w:rFonts w:ascii="Verdana" w:hAnsi="Verdana"/>
          <w:sz w:val="20"/>
          <w:szCs w:val="20"/>
        </w:rPr>
        <w:t>N</w:t>
      </w:r>
      <w:r w:rsidR="00ED2832" w:rsidRPr="009E6D99">
        <w:rPr>
          <w:rFonts w:ascii="Verdana" w:hAnsi="Verdana"/>
          <w:sz w:val="20"/>
          <w:szCs w:val="20"/>
        </w:rPr>
        <w:t>ame:</w:t>
      </w:r>
      <w:r w:rsidR="00512561">
        <w:rPr>
          <w:rFonts w:ascii="Verdana" w:hAnsi="Verdana"/>
          <w:sz w:val="20"/>
          <w:szCs w:val="20"/>
        </w:rPr>
        <w:t xml:space="preserve"> </w:t>
      </w:r>
      <w:r w:rsidR="00ED2832" w:rsidRPr="009E6D99">
        <w:rPr>
          <w:rFonts w:ascii="Verdana" w:hAnsi="Verdana"/>
          <w:sz w:val="20"/>
          <w:szCs w:val="20"/>
        </w:rPr>
        <w:t>................</w:t>
      </w:r>
      <w:r w:rsidR="00512561">
        <w:rPr>
          <w:rFonts w:ascii="Verdana" w:hAnsi="Verdana"/>
          <w:sz w:val="20"/>
          <w:szCs w:val="20"/>
        </w:rPr>
        <w:t>...............</w:t>
      </w:r>
      <w:r w:rsidR="00512561">
        <w:rPr>
          <w:rFonts w:ascii="Verdana" w:hAnsi="Verdana"/>
          <w:sz w:val="20"/>
          <w:szCs w:val="20"/>
        </w:rPr>
        <w:tab/>
      </w:r>
      <w:r w:rsidR="00ED2832" w:rsidRPr="007E31C8">
        <w:rPr>
          <w:rFonts w:ascii="Verdana" w:hAnsi="Verdana"/>
          <w:sz w:val="20"/>
          <w:szCs w:val="20"/>
          <w:lang w:val="en-US"/>
        </w:rPr>
        <w:t>Name:</w:t>
      </w:r>
      <w:r w:rsidR="00ED2832" w:rsidRPr="007E31C8">
        <w:rPr>
          <w:rFonts w:ascii="Verdana" w:hAnsi="Verdana"/>
          <w:sz w:val="20"/>
          <w:szCs w:val="20"/>
          <w:lang w:val="en-US"/>
        </w:rPr>
        <w:tab/>
        <w:t>..................................................</w:t>
      </w:r>
    </w:p>
    <w:p w14:paraId="4B18A33C" w14:textId="77777777" w:rsidR="00ED2832" w:rsidRPr="007E31C8" w:rsidRDefault="00ED2832" w:rsidP="00ED2832">
      <w:pPr>
        <w:rPr>
          <w:rFonts w:ascii="Verdana" w:hAnsi="Verdana"/>
          <w:sz w:val="20"/>
          <w:szCs w:val="20"/>
          <w:lang w:val="en-US"/>
        </w:rPr>
      </w:pPr>
      <w:r w:rsidRPr="007E31C8">
        <w:rPr>
          <w:rFonts w:ascii="Verdana" w:hAnsi="Verdana"/>
          <w:sz w:val="20"/>
          <w:szCs w:val="20"/>
          <w:lang w:val="en-US"/>
        </w:rPr>
        <w:t>Position: ..................</w:t>
      </w:r>
      <w:r w:rsidR="00512561" w:rsidRPr="007E31C8">
        <w:rPr>
          <w:rFonts w:ascii="Verdana" w:hAnsi="Verdana"/>
          <w:sz w:val="20"/>
          <w:szCs w:val="20"/>
          <w:lang w:val="en-US"/>
        </w:rPr>
        <w:t>...........</w:t>
      </w:r>
      <w:r w:rsidRPr="007E31C8">
        <w:rPr>
          <w:rFonts w:ascii="Verdana" w:hAnsi="Verdana"/>
          <w:sz w:val="20"/>
          <w:szCs w:val="20"/>
          <w:lang w:val="en-US"/>
        </w:rPr>
        <w:tab/>
        <w:t xml:space="preserve">Position: </w:t>
      </w:r>
      <w:r w:rsidR="00512561" w:rsidRPr="007E31C8">
        <w:rPr>
          <w:rFonts w:ascii="Verdana" w:hAnsi="Verdana"/>
          <w:sz w:val="20"/>
          <w:szCs w:val="20"/>
          <w:lang w:val="en-US"/>
        </w:rPr>
        <w:tab/>
      </w:r>
      <w:r w:rsidRPr="007E31C8">
        <w:rPr>
          <w:rFonts w:ascii="Verdana" w:hAnsi="Verdana"/>
          <w:sz w:val="20"/>
          <w:szCs w:val="20"/>
          <w:lang w:val="en-US"/>
        </w:rPr>
        <w:t>..................................................</w:t>
      </w:r>
    </w:p>
    <w:p w14:paraId="0B3B0473" w14:textId="77777777" w:rsidR="00ED2832" w:rsidRPr="007E31C8" w:rsidRDefault="00ED2832" w:rsidP="00ED2832">
      <w:pPr>
        <w:rPr>
          <w:rFonts w:ascii="Verdana" w:hAnsi="Verdana"/>
          <w:sz w:val="20"/>
          <w:szCs w:val="20"/>
          <w:lang w:val="en-US"/>
        </w:rPr>
      </w:pPr>
      <w:r w:rsidRPr="007E31C8">
        <w:rPr>
          <w:rFonts w:ascii="Verdana" w:hAnsi="Verdana"/>
          <w:sz w:val="20"/>
          <w:szCs w:val="20"/>
          <w:lang w:val="en-US"/>
        </w:rPr>
        <w:t>Place:</w:t>
      </w:r>
      <w:r w:rsidR="00512561" w:rsidRPr="007E31C8">
        <w:rPr>
          <w:rFonts w:ascii="Verdana" w:hAnsi="Verdana"/>
          <w:sz w:val="20"/>
          <w:szCs w:val="20"/>
          <w:lang w:val="en-US"/>
        </w:rPr>
        <w:t xml:space="preserve"> </w:t>
      </w:r>
      <w:r w:rsidRPr="007E31C8">
        <w:rPr>
          <w:rFonts w:ascii="Verdana" w:hAnsi="Verdana"/>
          <w:sz w:val="20"/>
          <w:szCs w:val="20"/>
          <w:lang w:val="en-US"/>
        </w:rPr>
        <w:t>..................</w:t>
      </w:r>
      <w:r w:rsidR="00512561" w:rsidRPr="007E31C8">
        <w:rPr>
          <w:rFonts w:ascii="Verdana" w:hAnsi="Verdana"/>
          <w:sz w:val="20"/>
          <w:szCs w:val="20"/>
          <w:lang w:val="en-US"/>
        </w:rPr>
        <w:t>...............</w:t>
      </w:r>
      <w:r w:rsidRPr="007E31C8">
        <w:rPr>
          <w:rFonts w:ascii="Verdana" w:hAnsi="Verdana"/>
          <w:sz w:val="20"/>
          <w:szCs w:val="20"/>
          <w:lang w:val="en-US"/>
        </w:rPr>
        <w:tab/>
        <w:t>Place:</w:t>
      </w:r>
      <w:r w:rsidRPr="007E31C8">
        <w:rPr>
          <w:rFonts w:ascii="Verdana" w:hAnsi="Verdana"/>
          <w:sz w:val="20"/>
          <w:szCs w:val="20"/>
          <w:lang w:val="en-US"/>
        </w:rPr>
        <w:tab/>
        <w:t>..................................................</w:t>
      </w:r>
    </w:p>
    <w:p w14:paraId="72266679" w14:textId="77777777" w:rsidR="00ED2832" w:rsidRPr="007E31C8" w:rsidRDefault="00ED2832" w:rsidP="00ED2832">
      <w:pPr>
        <w:rPr>
          <w:rFonts w:ascii="Verdana" w:hAnsi="Verdana"/>
          <w:sz w:val="20"/>
          <w:szCs w:val="20"/>
          <w:lang w:val="en-US"/>
        </w:rPr>
      </w:pPr>
      <w:r w:rsidRPr="007E31C8">
        <w:rPr>
          <w:rFonts w:ascii="Verdana" w:hAnsi="Verdana"/>
          <w:sz w:val="20"/>
          <w:szCs w:val="20"/>
          <w:lang w:val="en-US"/>
        </w:rPr>
        <w:t>Date: ..................</w:t>
      </w:r>
      <w:r w:rsidR="00512561" w:rsidRPr="007E31C8">
        <w:rPr>
          <w:rFonts w:ascii="Verdana" w:hAnsi="Verdana"/>
          <w:sz w:val="20"/>
          <w:szCs w:val="20"/>
          <w:lang w:val="en-US"/>
        </w:rPr>
        <w:t>...............</w:t>
      </w:r>
      <w:r w:rsidRPr="007E31C8">
        <w:rPr>
          <w:rFonts w:ascii="Verdana" w:hAnsi="Verdana"/>
          <w:sz w:val="20"/>
          <w:szCs w:val="20"/>
          <w:lang w:val="en-US"/>
        </w:rPr>
        <w:tab/>
        <w:t xml:space="preserve">Date: </w:t>
      </w:r>
      <w:r w:rsidR="00512561" w:rsidRPr="007E31C8">
        <w:rPr>
          <w:rFonts w:ascii="Verdana" w:hAnsi="Verdana"/>
          <w:sz w:val="20"/>
          <w:szCs w:val="20"/>
          <w:lang w:val="en-US"/>
        </w:rPr>
        <w:tab/>
      </w:r>
      <w:r w:rsidRPr="007E31C8">
        <w:rPr>
          <w:rFonts w:ascii="Verdana" w:hAnsi="Verdana"/>
          <w:sz w:val="20"/>
          <w:szCs w:val="20"/>
          <w:lang w:val="en-US"/>
        </w:rPr>
        <w:t>..................................................</w:t>
      </w:r>
    </w:p>
    <w:p w14:paraId="463620B9" w14:textId="77777777" w:rsidR="00ED2832" w:rsidRPr="007E31C8" w:rsidRDefault="00ED2832" w:rsidP="00ED2832">
      <w:pPr>
        <w:rPr>
          <w:rFonts w:ascii="Verdana" w:hAnsi="Verdana"/>
          <w:sz w:val="20"/>
          <w:szCs w:val="20"/>
          <w:lang w:val="en-US"/>
        </w:rPr>
      </w:pPr>
    </w:p>
    <w:p w14:paraId="25924149" w14:textId="77777777" w:rsidR="00ED2832" w:rsidRPr="007E31C8" w:rsidRDefault="00ED2832" w:rsidP="00ED2832">
      <w:pPr>
        <w:rPr>
          <w:rFonts w:ascii="Verdana" w:hAnsi="Verdana"/>
          <w:sz w:val="20"/>
          <w:szCs w:val="20"/>
          <w:lang w:val="en-US"/>
        </w:rPr>
      </w:pPr>
      <w:r w:rsidRPr="007E31C8">
        <w:rPr>
          <w:rFonts w:ascii="Verdana" w:hAnsi="Verdana"/>
          <w:sz w:val="20"/>
          <w:szCs w:val="20"/>
          <w:lang w:val="en-US"/>
        </w:rPr>
        <w:t>Signature:</w:t>
      </w:r>
      <w:r w:rsidRPr="007E31C8">
        <w:rPr>
          <w:rFonts w:ascii="Verdana" w:hAnsi="Verdana"/>
          <w:sz w:val="20"/>
          <w:szCs w:val="20"/>
          <w:lang w:val="en-US"/>
        </w:rPr>
        <w:tab/>
      </w:r>
      <w:r w:rsidRPr="007E31C8">
        <w:rPr>
          <w:rFonts w:ascii="Verdana" w:hAnsi="Verdana"/>
          <w:sz w:val="20"/>
          <w:szCs w:val="20"/>
          <w:lang w:val="en-US"/>
        </w:rPr>
        <w:tab/>
      </w:r>
      <w:r w:rsidRPr="007E31C8">
        <w:rPr>
          <w:rFonts w:ascii="Verdana" w:hAnsi="Verdana"/>
          <w:sz w:val="20"/>
          <w:szCs w:val="20"/>
          <w:lang w:val="en-US"/>
        </w:rPr>
        <w:tab/>
        <w:t xml:space="preserve">Signature: </w:t>
      </w:r>
    </w:p>
    <w:p w14:paraId="6F851485" w14:textId="77777777" w:rsidR="00ED2832" w:rsidRPr="009E6D99" w:rsidRDefault="00ED2832" w:rsidP="00ED2832">
      <w:pPr>
        <w:rPr>
          <w:rFonts w:ascii="Verdana" w:hAnsi="Verdana"/>
          <w:sz w:val="20"/>
          <w:szCs w:val="20"/>
        </w:rPr>
      </w:pPr>
      <w:r w:rsidRPr="007E31C8">
        <w:rPr>
          <w:rFonts w:ascii="Verdana" w:hAnsi="Verdana"/>
          <w:sz w:val="20"/>
          <w:szCs w:val="20"/>
          <w:lang w:val="en-US"/>
        </w:rPr>
        <w:t>..................................................</w:t>
      </w:r>
      <w:r w:rsidRPr="007E31C8">
        <w:rPr>
          <w:rFonts w:ascii="Verdana" w:hAnsi="Verdana"/>
          <w:sz w:val="20"/>
          <w:szCs w:val="20"/>
          <w:lang w:val="en-US"/>
        </w:rPr>
        <w:tab/>
      </w:r>
      <w:r w:rsidRPr="007E31C8">
        <w:rPr>
          <w:rFonts w:ascii="Verdana" w:hAnsi="Verdana"/>
          <w:sz w:val="20"/>
          <w:szCs w:val="20"/>
          <w:lang w:val="en-US"/>
        </w:rPr>
        <w:tab/>
        <w:t>.</w:t>
      </w:r>
      <w:r w:rsidRPr="009E6D99">
        <w:rPr>
          <w:rFonts w:ascii="Verdana" w:hAnsi="Verdana"/>
          <w:sz w:val="20"/>
          <w:szCs w:val="20"/>
        </w:rPr>
        <w:t>.................................................</w:t>
      </w:r>
      <w:r w:rsidRPr="009E6D99">
        <w:rPr>
          <w:rFonts w:ascii="Verdana" w:hAnsi="Verdana"/>
          <w:sz w:val="20"/>
          <w:szCs w:val="20"/>
        </w:rPr>
        <w:tab/>
      </w:r>
    </w:p>
    <w:p w14:paraId="00C91BDD" w14:textId="77777777" w:rsidR="00ED2832" w:rsidRPr="009E6D99" w:rsidRDefault="00ED2832" w:rsidP="00ED2832">
      <w:pPr>
        <w:rPr>
          <w:rFonts w:ascii="Verdana" w:hAnsi="Verdana"/>
          <w:sz w:val="20"/>
          <w:szCs w:val="20"/>
        </w:rPr>
      </w:pPr>
    </w:p>
    <w:p w14:paraId="3E3E906D" w14:textId="77777777" w:rsidR="00ED2832" w:rsidRPr="009E6D99" w:rsidRDefault="00ED2832" w:rsidP="00ED2832">
      <w:pPr>
        <w:rPr>
          <w:rFonts w:ascii="Verdana" w:hAnsi="Verdana"/>
          <w:b/>
          <w:sz w:val="20"/>
          <w:szCs w:val="20"/>
        </w:rPr>
      </w:pPr>
      <w:r w:rsidRPr="009E6D99">
        <w:rPr>
          <w:rFonts w:ascii="Verdana" w:hAnsi="Verdana"/>
          <w:b/>
          <w:sz w:val="20"/>
          <w:szCs w:val="20"/>
        </w:rPr>
        <w:t xml:space="preserve">List of annexes to the Contract to provide </w:t>
      </w:r>
      <w:r>
        <w:rPr>
          <w:rFonts w:ascii="Verdana" w:hAnsi="Verdana"/>
          <w:b/>
          <w:sz w:val="20"/>
          <w:szCs w:val="20"/>
        </w:rPr>
        <w:t>S</w:t>
      </w:r>
      <w:r w:rsidRPr="009E6D99">
        <w:rPr>
          <w:rFonts w:ascii="Verdana" w:hAnsi="Verdana"/>
          <w:b/>
          <w:sz w:val="20"/>
          <w:szCs w:val="20"/>
        </w:rPr>
        <w:t xml:space="preserve">ecurity </w:t>
      </w:r>
      <w:r>
        <w:rPr>
          <w:rFonts w:ascii="Verdana" w:hAnsi="Verdana"/>
          <w:b/>
          <w:sz w:val="20"/>
          <w:szCs w:val="20"/>
        </w:rPr>
        <w:t>S</w:t>
      </w:r>
      <w:r w:rsidRPr="009E6D99">
        <w:rPr>
          <w:rFonts w:ascii="Verdana" w:hAnsi="Verdana"/>
          <w:b/>
          <w:sz w:val="20"/>
          <w:szCs w:val="20"/>
        </w:rPr>
        <w:t>ervices</w:t>
      </w:r>
    </w:p>
    <w:p w14:paraId="013786B6" w14:textId="77777777" w:rsidR="00ED2832" w:rsidRPr="009E6D99" w:rsidRDefault="00ED2832" w:rsidP="00ED2832">
      <w:pPr>
        <w:rPr>
          <w:rFonts w:ascii="Verdana" w:hAnsi="Verdana"/>
          <w:sz w:val="20"/>
          <w:szCs w:val="20"/>
        </w:rPr>
      </w:pPr>
    </w:p>
    <w:p w14:paraId="4A379C47" w14:textId="77777777" w:rsidR="00ED2832" w:rsidRPr="009E6D99" w:rsidRDefault="00ED2832" w:rsidP="00ED2832">
      <w:pPr>
        <w:rPr>
          <w:rFonts w:ascii="Verdana" w:hAnsi="Verdana"/>
          <w:sz w:val="20"/>
          <w:szCs w:val="20"/>
        </w:rPr>
      </w:pPr>
    </w:p>
    <w:p w14:paraId="5273376B" w14:textId="7EB75106" w:rsidR="00ED2832" w:rsidRPr="006C589F" w:rsidRDefault="00ED2832" w:rsidP="00ED2832">
      <w:pPr>
        <w:rPr>
          <w:rFonts w:ascii="Verdana" w:hAnsi="Verdana"/>
          <w:sz w:val="20"/>
          <w:szCs w:val="20"/>
          <w:lang w:val="en-US"/>
        </w:rPr>
      </w:pPr>
      <w:r w:rsidRPr="006C589F">
        <w:rPr>
          <w:rFonts w:ascii="Verdana" w:hAnsi="Verdana"/>
          <w:sz w:val="20"/>
          <w:szCs w:val="20"/>
          <w:lang w:val="en-US"/>
        </w:rPr>
        <w:t>Annex 1</w:t>
      </w:r>
      <w:r w:rsidRPr="006C589F">
        <w:rPr>
          <w:rFonts w:ascii="Verdana" w:hAnsi="Verdana"/>
          <w:sz w:val="20"/>
          <w:szCs w:val="20"/>
          <w:lang w:val="en-US"/>
        </w:rPr>
        <w:tab/>
      </w:r>
      <w:r w:rsidR="00CA7B86" w:rsidRPr="006C589F">
        <w:rPr>
          <w:rFonts w:ascii="Verdana" w:hAnsi="Verdana"/>
          <w:sz w:val="20"/>
          <w:szCs w:val="20"/>
          <w:lang w:val="en-US"/>
        </w:rPr>
        <w:t xml:space="preserve">Tender document </w:t>
      </w:r>
      <w:r w:rsidR="003274AB" w:rsidRPr="006C589F">
        <w:rPr>
          <w:rFonts w:ascii="Verdana" w:hAnsi="Verdana"/>
          <w:sz w:val="20"/>
          <w:szCs w:val="20"/>
          <w:lang w:val="en-US"/>
        </w:rPr>
        <w:t>including appendix 1 and 3</w:t>
      </w:r>
    </w:p>
    <w:p w14:paraId="2921F131" w14:textId="77777777" w:rsidR="00ED2832" w:rsidRPr="006C589F" w:rsidRDefault="00ED2832" w:rsidP="00ED2832">
      <w:pPr>
        <w:rPr>
          <w:rFonts w:ascii="Verdana" w:hAnsi="Verdana"/>
          <w:sz w:val="20"/>
          <w:szCs w:val="20"/>
          <w:lang w:val="en-US"/>
        </w:rPr>
      </w:pPr>
    </w:p>
    <w:p w14:paraId="162EBF2B" w14:textId="02B6E1EA" w:rsidR="00ED2832" w:rsidRPr="009E6D99" w:rsidRDefault="00ED2832" w:rsidP="00ED2832">
      <w:pPr>
        <w:rPr>
          <w:rFonts w:ascii="Verdana" w:hAnsi="Verdana"/>
          <w:sz w:val="20"/>
          <w:szCs w:val="20"/>
        </w:rPr>
      </w:pPr>
      <w:r w:rsidRPr="009E6D99">
        <w:rPr>
          <w:rFonts w:ascii="Verdana" w:hAnsi="Verdana"/>
          <w:sz w:val="20"/>
          <w:szCs w:val="20"/>
        </w:rPr>
        <w:t>Annex 2</w:t>
      </w:r>
      <w:r w:rsidRPr="009E6D99">
        <w:rPr>
          <w:rFonts w:ascii="Verdana" w:hAnsi="Verdana"/>
          <w:sz w:val="20"/>
          <w:szCs w:val="20"/>
        </w:rPr>
        <w:tab/>
      </w:r>
      <w:r w:rsidR="009D59EA">
        <w:rPr>
          <w:rFonts w:ascii="Verdana" w:hAnsi="Verdana"/>
          <w:sz w:val="20"/>
          <w:szCs w:val="20"/>
        </w:rPr>
        <w:t>Tenderer’s Response Form</w:t>
      </w:r>
      <w:r w:rsidR="001F5264">
        <w:rPr>
          <w:rFonts w:ascii="Verdana" w:hAnsi="Verdana"/>
          <w:sz w:val="20"/>
          <w:szCs w:val="20"/>
        </w:rPr>
        <w:t xml:space="preserve"> including appendixes</w:t>
      </w:r>
      <w:r w:rsidR="002B20D1">
        <w:rPr>
          <w:rFonts w:ascii="Verdana" w:hAnsi="Verdana"/>
          <w:sz w:val="20"/>
          <w:szCs w:val="20"/>
        </w:rPr>
        <w:t xml:space="preserve"> 4 and 6</w:t>
      </w:r>
    </w:p>
    <w:p w14:paraId="1A688A59" w14:textId="77777777" w:rsidR="002D5E5F" w:rsidRDefault="002D5E5F"/>
    <w:sectPr w:rsidR="002D5E5F" w:rsidSect="00A156F3">
      <w:headerReference w:type="default" r:id="rId9"/>
      <w:footerReference w:type="even" r:id="rId10"/>
      <w:footerReference w:type="default" r:id="rId11"/>
      <w:pgSz w:w="11906" w:h="16838" w:code="9"/>
      <w:pgMar w:top="1440" w:right="1440" w:bottom="1440" w:left="1440"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7A9A4" w14:textId="77777777" w:rsidR="00EE6683" w:rsidRDefault="00EE6683" w:rsidP="00ED2832">
      <w:pPr>
        <w:spacing w:after="0" w:line="240" w:lineRule="auto"/>
      </w:pPr>
      <w:r>
        <w:separator/>
      </w:r>
    </w:p>
  </w:endnote>
  <w:endnote w:type="continuationSeparator" w:id="0">
    <w:p w14:paraId="31B5FF21" w14:textId="77777777" w:rsidR="00EE6683" w:rsidRDefault="00EE6683" w:rsidP="00ED2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rdia New">
    <w:panose1 w:val="020B0304020202020204"/>
    <w:charset w:val="DE"/>
    <w:family w:val="swiss"/>
    <w:pitch w:val="variable"/>
    <w:sig w:usb0="81000003" w:usb1="00000000" w:usb2="00000000" w:usb3="00000000" w:csb0="00010001"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EC189" w14:textId="77777777" w:rsidR="00EE6683" w:rsidRDefault="00EE6683">
    <w:pPr>
      <w:pStyle w:val="Sidfot"/>
      <w:framePr w:wrap="around" w:vAnchor="text" w:hAnchor="margin" w:xAlign="center"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8</w:t>
    </w:r>
    <w:r>
      <w:rPr>
        <w:rStyle w:val="Sidnummer"/>
      </w:rPr>
      <w:fldChar w:fldCharType="end"/>
    </w:r>
  </w:p>
  <w:p w14:paraId="28035DDE" w14:textId="77777777" w:rsidR="00EE6683" w:rsidRDefault="00EE6683">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D5F24" w14:textId="64CD793D" w:rsidR="00EE6683" w:rsidRPr="009E6D99" w:rsidRDefault="00EE6683" w:rsidP="00A156F3">
    <w:pPr>
      <w:pStyle w:val="Sidfot"/>
      <w:framePr w:wrap="around" w:vAnchor="text" w:hAnchor="margin" w:xAlign="center" w:y="1"/>
      <w:rPr>
        <w:rStyle w:val="Sidnummer"/>
        <w:b/>
        <w:color w:val="1F497D" w:themeColor="text2"/>
      </w:rPr>
    </w:pPr>
    <w:r w:rsidRPr="009E6D99">
      <w:rPr>
        <w:rStyle w:val="Sidnummer"/>
        <w:b/>
        <w:color w:val="1F497D" w:themeColor="text2"/>
      </w:rPr>
      <w:t xml:space="preserve">Page </w:t>
    </w:r>
    <w:r w:rsidRPr="009E6D99">
      <w:rPr>
        <w:rStyle w:val="Sidnummer"/>
        <w:b/>
        <w:color w:val="1F497D" w:themeColor="text2"/>
      </w:rPr>
      <w:fldChar w:fldCharType="begin"/>
    </w:r>
    <w:r w:rsidRPr="009E6D99">
      <w:rPr>
        <w:rStyle w:val="Sidnummer"/>
        <w:b/>
        <w:color w:val="1F497D" w:themeColor="text2"/>
      </w:rPr>
      <w:instrText xml:space="preserve">PAGE  </w:instrText>
    </w:r>
    <w:r w:rsidRPr="009E6D99">
      <w:rPr>
        <w:rStyle w:val="Sidnummer"/>
        <w:b/>
        <w:color w:val="1F497D" w:themeColor="text2"/>
      </w:rPr>
      <w:fldChar w:fldCharType="separate"/>
    </w:r>
    <w:r w:rsidR="00AB5400">
      <w:rPr>
        <w:rStyle w:val="Sidnummer"/>
        <w:b/>
        <w:noProof/>
        <w:color w:val="1F497D" w:themeColor="text2"/>
      </w:rPr>
      <w:t>8</w:t>
    </w:r>
    <w:r w:rsidRPr="009E6D99">
      <w:rPr>
        <w:rStyle w:val="Sidnummer"/>
        <w:b/>
        <w:color w:val="1F497D" w:themeColor="text2"/>
      </w:rPr>
      <w:fldChar w:fldCharType="end"/>
    </w:r>
  </w:p>
  <w:p w14:paraId="6277AC09" w14:textId="77777777" w:rsidR="00EE6683" w:rsidRPr="009E6D99" w:rsidRDefault="00EE6683" w:rsidP="00A156F3">
    <w:pPr>
      <w:pStyle w:val="Sidfot"/>
      <w:rPr>
        <w:b/>
        <w:color w:val="1F497D" w:themeColor="text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85ECA1" w14:textId="77777777" w:rsidR="00EE6683" w:rsidRDefault="00EE6683" w:rsidP="00ED2832">
      <w:pPr>
        <w:spacing w:after="0" w:line="240" w:lineRule="auto"/>
      </w:pPr>
      <w:r>
        <w:separator/>
      </w:r>
    </w:p>
  </w:footnote>
  <w:footnote w:type="continuationSeparator" w:id="0">
    <w:p w14:paraId="46D29D01" w14:textId="77777777" w:rsidR="00EE6683" w:rsidRDefault="00EE6683" w:rsidP="00ED28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DBA3" w14:textId="79E632F0" w:rsidR="00EE6683" w:rsidRPr="002F0462" w:rsidRDefault="00EE6683" w:rsidP="002F0462">
    <w:pPr>
      <w:pStyle w:val="Sidhuvud"/>
      <w:rPr>
        <w:rFonts w:ascii="Verdana" w:hAnsi="Verdana"/>
        <w:sz w:val="18"/>
        <w:szCs w:val="18"/>
        <w:lang w:val="en-US"/>
      </w:rPr>
    </w:pPr>
    <w:r w:rsidRPr="002F0462">
      <w:rPr>
        <w:rFonts w:ascii="Verdana" w:hAnsi="Verdana"/>
        <w:sz w:val="18"/>
        <w:szCs w:val="18"/>
        <w:lang w:val="en-US"/>
      </w:rPr>
      <w:t>Appendix 2 Draft contract security services 20</w:t>
    </w:r>
    <w:r w:rsidR="00DE5667">
      <w:rPr>
        <w:rFonts w:ascii="Verdana" w:hAnsi="Verdana"/>
        <w:sz w:val="18"/>
        <w:szCs w:val="18"/>
        <w:lang w:val="en-US"/>
      </w:rPr>
      <w:t>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46A2A"/>
    <w:multiLevelType w:val="hybridMultilevel"/>
    <w:tmpl w:val="2AB60AA6"/>
    <w:lvl w:ilvl="0" w:tplc="12CC7664">
      <w:start w:val="1"/>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 w15:restartNumberingAfterBreak="0">
    <w:nsid w:val="2C863972"/>
    <w:multiLevelType w:val="hybridMultilevel"/>
    <w:tmpl w:val="01161C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EAB054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3EEB7E73"/>
    <w:multiLevelType w:val="multilevel"/>
    <w:tmpl w:val="4F18C4E6"/>
    <w:lvl w:ilvl="0">
      <w:start w:val="1"/>
      <w:numFmt w:val="lowerLetter"/>
      <w:lvlText w:val="%1."/>
      <w:lvlJc w:val="left"/>
      <w:pPr>
        <w:tabs>
          <w:tab w:val="num" w:pos="1065"/>
        </w:tabs>
        <w:ind w:left="1065" w:hanging="360"/>
      </w:pPr>
      <w:rPr>
        <w:rFonts w:hint="default"/>
      </w:rPr>
    </w:lvl>
    <w:lvl w:ilvl="1">
      <w:start w:val="1"/>
      <w:numFmt w:val="decimal"/>
      <w:lvlText w:val="%1.%2"/>
      <w:lvlJc w:val="left"/>
      <w:pPr>
        <w:tabs>
          <w:tab w:val="num" w:pos="1095"/>
        </w:tabs>
        <w:ind w:left="1095" w:hanging="390"/>
      </w:pPr>
      <w:rPr>
        <w:rFonts w:hint="default"/>
      </w:rPr>
    </w:lvl>
    <w:lvl w:ilvl="2">
      <w:start w:val="1"/>
      <w:numFmt w:val="decimal"/>
      <w:lvlText w:val="%1.%2.%3"/>
      <w:lvlJc w:val="left"/>
      <w:pPr>
        <w:tabs>
          <w:tab w:val="num" w:pos="1425"/>
        </w:tabs>
        <w:ind w:left="1425" w:hanging="720"/>
      </w:pPr>
      <w:rPr>
        <w:rFonts w:hint="default"/>
      </w:rPr>
    </w:lvl>
    <w:lvl w:ilvl="3">
      <w:start w:val="1"/>
      <w:numFmt w:val="decimal"/>
      <w:lvlText w:val="%1.%2.%3.%4"/>
      <w:lvlJc w:val="left"/>
      <w:pPr>
        <w:tabs>
          <w:tab w:val="num" w:pos="1425"/>
        </w:tabs>
        <w:ind w:left="1425" w:hanging="720"/>
      </w:pPr>
      <w:rPr>
        <w:rFonts w:hint="default"/>
      </w:rPr>
    </w:lvl>
    <w:lvl w:ilvl="4">
      <w:start w:val="1"/>
      <w:numFmt w:val="decimal"/>
      <w:lvlText w:val="%1.%2.%3.%4.%5"/>
      <w:lvlJc w:val="left"/>
      <w:pPr>
        <w:tabs>
          <w:tab w:val="num" w:pos="1785"/>
        </w:tabs>
        <w:ind w:left="1785" w:hanging="1080"/>
      </w:pPr>
      <w:rPr>
        <w:rFonts w:hint="default"/>
      </w:rPr>
    </w:lvl>
    <w:lvl w:ilvl="5">
      <w:start w:val="1"/>
      <w:numFmt w:val="decimal"/>
      <w:lvlText w:val="%1.%2.%3.%4.%5.%6"/>
      <w:lvlJc w:val="left"/>
      <w:pPr>
        <w:tabs>
          <w:tab w:val="num" w:pos="1785"/>
        </w:tabs>
        <w:ind w:left="1785" w:hanging="1080"/>
      </w:pPr>
      <w:rPr>
        <w:rFonts w:hint="default"/>
      </w:rPr>
    </w:lvl>
    <w:lvl w:ilvl="6">
      <w:start w:val="1"/>
      <w:numFmt w:val="decimal"/>
      <w:lvlText w:val="%1.%2.%3.%4.%5.%6.%7"/>
      <w:lvlJc w:val="left"/>
      <w:pPr>
        <w:tabs>
          <w:tab w:val="num" w:pos="2145"/>
        </w:tabs>
        <w:ind w:left="2145" w:hanging="1440"/>
      </w:pPr>
      <w:rPr>
        <w:rFonts w:hint="default"/>
      </w:rPr>
    </w:lvl>
    <w:lvl w:ilvl="7">
      <w:start w:val="1"/>
      <w:numFmt w:val="decimal"/>
      <w:lvlText w:val="%1.%2.%3.%4.%5.%6.%7.%8"/>
      <w:lvlJc w:val="left"/>
      <w:pPr>
        <w:tabs>
          <w:tab w:val="num" w:pos="2145"/>
        </w:tabs>
        <w:ind w:left="2145" w:hanging="1440"/>
      </w:pPr>
      <w:rPr>
        <w:rFonts w:hint="default"/>
      </w:rPr>
    </w:lvl>
    <w:lvl w:ilvl="8">
      <w:start w:val="1"/>
      <w:numFmt w:val="decimal"/>
      <w:lvlText w:val="%1.%2.%3.%4.%5.%6.%7.%8.%9"/>
      <w:lvlJc w:val="left"/>
      <w:pPr>
        <w:tabs>
          <w:tab w:val="num" w:pos="2145"/>
        </w:tabs>
        <w:ind w:left="2145" w:hanging="1440"/>
      </w:pPr>
      <w:rPr>
        <w:rFonts w:hint="default"/>
      </w:rPr>
    </w:lvl>
  </w:abstractNum>
  <w:abstractNum w:abstractNumId="4" w15:restartNumberingAfterBreak="0">
    <w:nsid w:val="5C1E2220"/>
    <w:multiLevelType w:val="hybridMultilevel"/>
    <w:tmpl w:val="7C7E529E"/>
    <w:lvl w:ilvl="0" w:tplc="0413000F">
      <w:start w:val="1"/>
      <w:numFmt w:val="decimal"/>
      <w:lvlText w:val="%1."/>
      <w:lvlJc w:val="left"/>
      <w:pPr>
        <w:tabs>
          <w:tab w:val="num" w:pos="1080"/>
        </w:tabs>
        <w:ind w:left="1080" w:hanging="360"/>
      </w:pPr>
      <w:rPr>
        <w:rFonts w:hint="default"/>
      </w:rPr>
    </w:lvl>
    <w:lvl w:ilvl="1" w:tplc="04130019" w:tentative="1">
      <w:start w:val="1"/>
      <w:numFmt w:val="lowerLetter"/>
      <w:lvlText w:val="%2."/>
      <w:lvlJc w:val="left"/>
      <w:pPr>
        <w:tabs>
          <w:tab w:val="num" w:pos="1800"/>
        </w:tabs>
        <w:ind w:left="1800" w:hanging="360"/>
      </w:pPr>
    </w:lvl>
    <w:lvl w:ilvl="2" w:tplc="0413001B" w:tentative="1">
      <w:start w:val="1"/>
      <w:numFmt w:val="lowerRoman"/>
      <w:lvlText w:val="%3."/>
      <w:lvlJc w:val="right"/>
      <w:pPr>
        <w:tabs>
          <w:tab w:val="num" w:pos="2520"/>
        </w:tabs>
        <w:ind w:left="2520" w:hanging="180"/>
      </w:pPr>
    </w:lvl>
    <w:lvl w:ilvl="3" w:tplc="0413000F" w:tentative="1">
      <w:start w:val="1"/>
      <w:numFmt w:val="decimal"/>
      <w:lvlText w:val="%4."/>
      <w:lvlJc w:val="left"/>
      <w:pPr>
        <w:tabs>
          <w:tab w:val="num" w:pos="3240"/>
        </w:tabs>
        <w:ind w:left="3240" w:hanging="360"/>
      </w:pPr>
    </w:lvl>
    <w:lvl w:ilvl="4" w:tplc="04130019" w:tentative="1">
      <w:start w:val="1"/>
      <w:numFmt w:val="lowerLetter"/>
      <w:lvlText w:val="%5."/>
      <w:lvlJc w:val="left"/>
      <w:pPr>
        <w:tabs>
          <w:tab w:val="num" w:pos="3960"/>
        </w:tabs>
        <w:ind w:left="3960" w:hanging="360"/>
      </w:pPr>
    </w:lvl>
    <w:lvl w:ilvl="5" w:tplc="0413001B" w:tentative="1">
      <w:start w:val="1"/>
      <w:numFmt w:val="lowerRoman"/>
      <w:lvlText w:val="%6."/>
      <w:lvlJc w:val="right"/>
      <w:pPr>
        <w:tabs>
          <w:tab w:val="num" w:pos="4680"/>
        </w:tabs>
        <w:ind w:left="4680" w:hanging="180"/>
      </w:pPr>
    </w:lvl>
    <w:lvl w:ilvl="6" w:tplc="0413000F" w:tentative="1">
      <w:start w:val="1"/>
      <w:numFmt w:val="decimal"/>
      <w:lvlText w:val="%7."/>
      <w:lvlJc w:val="left"/>
      <w:pPr>
        <w:tabs>
          <w:tab w:val="num" w:pos="5400"/>
        </w:tabs>
        <w:ind w:left="5400" w:hanging="360"/>
      </w:pPr>
    </w:lvl>
    <w:lvl w:ilvl="7" w:tplc="04130019" w:tentative="1">
      <w:start w:val="1"/>
      <w:numFmt w:val="lowerLetter"/>
      <w:lvlText w:val="%8."/>
      <w:lvlJc w:val="left"/>
      <w:pPr>
        <w:tabs>
          <w:tab w:val="num" w:pos="6120"/>
        </w:tabs>
        <w:ind w:left="6120" w:hanging="360"/>
      </w:pPr>
    </w:lvl>
    <w:lvl w:ilvl="8" w:tplc="0413001B" w:tentative="1">
      <w:start w:val="1"/>
      <w:numFmt w:val="lowerRoman"/>
      <w:lvlText w:val="%9."/>
      <w:lvlJc w:val="right"/>
      <w:pPr>
        <w:tabs>
          <w:tab w:val="num" w:pos="6840"/>
        </w:tabs>
        <w:ind w:left="6840" w:hanging="180"/>
      </w:pPr>
    </w:lvl>
  </w:abstractNum>
  <w:abstractNum w:abstractNumId="5" w15:restartNumberingAfterBreak="0">
    <w:nsid w:val="63ED42F1"/>
    <w:multiLevelType w:val="hybridMultilevel"/>
    <w:tmpl w:val="926CB350"/>
    <w:lvl w:ilvl="0" w:tplc="04130019">
      <w:start w:val="1"/>
      <w:numFmt w:val="lowerLetter"/>
      <w:lvlText w:val="%1."/>
      <w:lvlJc w:val="left"/>
      <w:pPr>
        <w:tabs>
          <w:tab w:val="num" w:pos="1069"/>
        </w:tabs>
        <w:ind w:left="1069" w:hanging="360"/>
      </w:pPr>
      <w:rPr>
        <w:rFonts w:hint="default"/>
      </w:rPr>
    </w:lvl>
    <w:lvl w:ilvl="1" w:tplc="04130019">
      <w:start w:val="1"/>
      <w:numFmt w:val="lowerLetter"/>
      <w:lvlText w:val="%2."/>
      <w:lvlJc w:val="left"/>
      <w:pPr>
        <w:tabs>
          <w:tab w:val="num" w:pos="1789"/>
        </w:tabs>
        <w:ind w:left="1789" w:hanging="360"/>
      </w:pPr>
    </w:lvl>
    <w:lvl w:ilvl="2" w:tplc="0413001B" w:tentative="1">
      <w:start w:val="1"/>
      <w:numFmt w:val="lowerRoman"/>
      <w:lvlText w:val="%3."/>
      <w:lvlJc w:val="right"/>
      <w:pPr>
        <w:tabs>
          <w:tab w:val="num" w:pos="2509"/>
        </w:tabs>
        <w:ind w:left="2509" w:hanging="180"/>
      </w:pPr>
    </w:lvl>
    <w:lvl w:ilvl="3" w:tplc="0413000F" w:tentative="1">
      <w:start w:val="1"/>
      <w:numFmt w:val="decimal"/>
      <w:lvlText w:val="%4."/>
      <w:lvlJc w:val="left"/>
      <w:pPr>
        <w:tabs>
          <w:tab w:val="num" w:pos="3229"/>
        </w:tabs>
        <w:ind w:left="3229" w:hanging="360"/>
      </w:pPr>
    </w:lvl>
    <w:lvl w:ilvl="4" w:tplc="04130019" w:tentative="1">
      <w:start w:val="1"/>
      <w:numFmt w:val="lowerLetter"/>
      <w:lvlText w:val="%5."/>
      <w:lvlJc w:val="left"/>
      <w:pPr>
        <w:tabs>
          <w:tab w:val="num" w:pos="3949"/>
        </w:tabs>
        <w:ind w:left="3949" w:hanging="360"/>
      </w:pPr>
    </w:lvl>
    <w:lvl w:ilvl="5" w:tplc="0413001B" w:tentative="1">
      <w:start w:val="1"/>
      <w:numFmt w:val="lowerRoman"/>
      <w:lvlText w:val="%6."/>
      <w:lvlJc w:val="right"/>
      <w:pPr>
        <w:tabs>
          <w:tab w:val="num" w:pos="4669"/>
        </w:tabs>
        <w:ind w:left="4669" w:hanging="180"/>
      </w:pPr>
    </w:lvl>
    <w:lvl w:ilvl="6" w:tplc="0413000F" w:tentative="1">
      <w:start w:val="1"/>
      <w:numFmt w:val="decimal"/>
      <w:lvlText w:val="%7."/>
      <w:lvlJc w:val="left"/>
      <w:pPr>
        <w:tabs>
          <w:tab w:val="num" w:pos="5389"/>
        </w:tabs>
        <w:ind w:left="5389" w:hanging="360"/>
      </w:pPr>
    </w:lvl>
    <w:lvl w:ilvl="7" w:tplc="04130019" w:tentative="1">
      <w:start w:val="1"/>
      <w:numFmt w:val="lowerLetter"/>
      <w:lvlText w:val="%8."/>
      <w:lvlJc w:val="left"/>
      <w:pPr>
        <w:tabs>
          <w:tab w:val="num" w:pos="6109"/>
        </w:tabs>
        <w:ind w:left="6109" w:hanging="360"/>
      </w:pPr>
    </w:lvl>
    <w:lvl w:ilvl="8" w:tplc="0413001B" w:tentative="1">
      <w:start w:val="1"/>
      <w:numFmt w:val="lowerRoman"/>
      <w:lvlText w:val="%9."/>
      <w:lvlJc w:val="right"/>
      <w:pPr>
        <w:tabs>
          <w:tab w:val="num" w:pos="6829"/>
        </w:tabs>
        <w:ind w:left="6829" w:hanging="180"/>
      </w:pPr>
    </w:lvl>
  </w:abstractNum>
  <w:abstractNum w:abstractNumId="6" w15:restartNumberingAfterBreak="0">
    <w:nsid w:val="722E1588"/>
    <w:multiLevelType w:val="hybridMultilevel"/>
    <w:tmpl w:val="60B8F484"/>
    <w:lvl w:ilvl="0" w:tplc="041D000F">
      <w:start w:val="1"/>
      <w:numFmt w:val="decimal"/>
      <w:lvlText w:val="%1."/>
      <w:lvlJc w:val="left"/>
      <w:pPr>
        <w:ind w:left="1065" w:hanging="360"/>
      </w:pPr>
    </w:lvl>
    <w:lvl w:ilvl="1" w:tplc="041D0019" w:tentative="1">
      <w:start w:val="1"/>
      <w:numFmt w:val="lowerLetter"/>
      <w:lvlText w:val="%2."/>
      <w:lvlJc w:val="left"/>
      <w:pPr>
        <w:ind w:left="1785" w:hanging="360"/>
      </w:pPr>
    </w:lvl>
    <w:lvl w:ilvl="2" w:tplc="041D001B" w:tentative="1">
      <w:start w:val="1"/>
      <w:numFmt w:val="lowerRoman"/>
      <w:lvlText w:val="%3."/>
      <w:lvlJc w:val="right"/>
      <w:pPr>
        <w:ind w:left="2505" w:hanging="180"/>
      </w:pPr>
    </w:lvl>
    <w:lvl w:ilvl="3" w:tplc="041D000F" w:tentative="1">
      <w:start w:val="1"/>
      <w:numFmt w:val="decimal"/>
      <w:lvlText w:val="%4."/>
      <w:lvlJc w:val="left"/>
      <w:pPr>
        <w:ind w:left="3225" w:hanging="360"/>
      </w:pPr>
    </w:lvl>
    <w:lvl w:ilvl="4" w:tplc="041D0019" w:tentative="1">
      <w:start w:val="1"/>
      <w:numFmt w:val="lowerLetter"/>
      <w:lvlText w:val="%5."/>
      <w:lvlJc w:val="left"/>
      <w:pPr>
        <w:ind w:left="3945" w:hanging="360"/>
      </w:pPr>
    </w:lvl>
    <w:lvl w:ilvl="5" w:tplc="041D001B" w:tentative="1">
      <w:start w:val="1"/>
      <w:numFmt w:val="lowerRoman"/>
      <w:lvlText w:val="%6."/>
      <w:lvlJc w:val="right"/>
      <w:pPr>
        <w:ind w:left="4665" w:hanging="180"/>
      </w:pPr>
    </w:lvl>
    <w:lvl w:ilvl="6" w:tplc="041D000F" w:tentative="1">
      <w:start w:val="1"/>
      <w:numFmt w:val="decimal"/>
      <w:lvlText w:val="%7."/>
      <w:lvlJc w:val="left"/>
      <w:pPr>
        <w:ind w:left="5385" w:hanging="360"/>
      </w:pPr>
    </w:lvl>
    <w:lvl w:ilvl="7" w:tplc="041D0019" w:tentative="1">
      <w:start w:val="1"/>
      <w:numFmt w:val="lowerLetter"/>
      <w:lvlText w:val="%8."/>
      <w:lvlJc w:val="left"/>
      <w:pPr>
        <w:ind w:left="6105" w:hanging="360"/>
      </w:pPr>
    </w:lvl>
    <w:lvl w:ilvl="8" w:tplc="041D001B" w:tentative="1">
      <w:start w:val="1"/>
      <w:numFmt w:val="lowerRoman"/>
      <w:lvlText w:val="%9."/>
      <w:lvlJc w:val="right"/>
      <w:pPr>
        <w:ind w:left="6825" w:hanging="180"/>
      </w:pPr>
    </w:lvl>
  </w:abstractNum>
  <w:num w:numId="1" w16cid:durableId="561212007">
    <w:abstractNumId w:val="2"/>
  </w:num>
  <w:num w:numId="2" w16cid:durableId="2063096965">
    <w:abstractNumId w:val="4"/>
  </w:num>
  <w:num w:numId="3" w16cid:durableId="1522278604">
    <w:abstractNumId w:val="5"/>
  </w:num>
  <w:num w:numId="4" w16cid:durableId="897520320">
    <w:abstractNumId w:val="3"/>
  </w:num>
  <w:num w:numId="5" w16cid:durableId="673387362">
    <w:abstractNumId w:val="1"/>
  </w:num>
  <w:num w:numId="6" w16cid:durableId="1983190842">
    <w:abstractNumId w:val="0"/>
  </w:num>
  <w:num w:numId="7" w16cid:durableId="2747926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832"/>
    <w:rsid w:val="00001FA7"/>
    <w:rsid w:val="00024684"/>
    <w:rsid w:val="00096BD0"/>
    <w:rsid w:val="000A543A"/>
    <w:rsid w:val="000D12BD"/>
    <w:rsid w:val="000D1A13"/>
    <w:rsid w:val="001130F5"/>
    <w:rsid w:val="00117B35"/>
    <w:rsid w:val="0013045D"/>
    <w:rsid w:val="00166065"/>
    <w:rsid w:val="001754FD"/>
    <w:rsid w:val="00183214"/>
    <w:rsid w:val="0019294F"/>
    <w:rsid w:val="001B33B4"/>
    <w:rsid w:val="001B6EE8"/>
    <w:rsid w:val="001D065A"/>
    <w:rsid w:val="001F5264"/>
    <w:rsid w:val="002031D0"/>
    <w:rsid w:val="0021755E"/>
    <w:rsid w:val="00220B55"/>
    <w:rsid w:val="00247469"/>
    <w:rsid w:val="002551D5"/>
    <w:rsid w:val="00255BC4"/>
    <w:rsid w:val="00284D6B"/>
    <w:rsid w:val="002B20D1"/>
    <w:rsid w:val="002D0B80"/>
    <w:rsid w:val="002D5E5F"/>
    <w:rsid w:val="002F0462"/>
    <w:rsid w:val="003057EA"/>
    <w:rsid w:val="003243DA"/>
    <w:rsid w:val="003274AB"/>
    <w:rsid w:val="00330F31"/>
    <w:rsid w:val="003769D9"/>
    <w:rsid w:val="00387570"/>
    <w:rsid w:val="0039000F"/>
    <w:rsid w:val="0039545E"/>
    <w:rsid w:val="003A21D2"/>
    <w:rsid w:val="00455163"/>
    <w:rsid w:val="004570A8"/>
    <w:rsid w:val="004650A4"/>
    <w:rsid w:val="00484B95"/>
    <w:rsid w:val="004A09ED"/>
    <w:rsid w:val="004A4B01"/>
    <w:rsid w:val="004B1AD0"/>
    <w:rsid w:val="004B4FA3"/>
    <w:rsid w:val="00512561"/>
    <w:rsid w:val="00536857"/>
    <w:rsid w:val="0054053B"/>
    <w:rsid w:val="005B575D"/>
    <w:rsid w:val="005D72B9"/>
    <w:rsid w:val="00600F9B"/>
    <w:rsid w:val="006027D7"/>
    <w:rsid w:val="00661C96"/>
    <w:rsid w:val="006641D3"/>
    <w:rsid w:val="006C14CE"/>
    <w:rsid w:val="006C589F"/>
    <w:rsid w:val="006E22D7"/>
    <w:rsid w:val="007113BB"/>
    <w:rsid w:val="00715B01"/>
    <w:rsid w:val="0073004D"/>
    <w:rsid w:val="007338B5"/>
    <w:rsid w:val="007417D0"/>
    <w:rsid w:val="00752DE0"/>
    <w:rsid w:val="007709CA"/>
    <w:rsid w:val="00773959"/>
    <w:rsid w:val="00782D6D"/>
    <w:rsid w:val="007962D2"/>
    <w:rsid w:val="00797D02"/>
    <w:rsid w:val="007D18A2"/>
    <w:rsid w:val="007E291D"/>
    <w:rsid w:val="007E31C8"/>
    <w:rsid w:val="007E48AF"/>
    <w:rsid w:val="008018D4"/>
    <w:rsid w:val="00833523"/>
    <w:rsid w:val="00846504"/>
    <w:rsid w:val="00876944"/>
    <w:rsid w:val="00881E13"/>
    <w:rsid w:val="008C4229"/>
    <w:rsid w:val="008D4286"/>
    <w:rsid w:val="008D71FD"/>
    <w:rsid w:val="008F61B2"/>
    <w:rsid w:val="00906FE7"/>
    <w:rsid w:val="00910E74"/>
    <w:rsid w:val="00946496"/>
    <w:rsid w:val="00974554"/>
    <w:rsid w:val="0097490C"/>
    <w:rsid w:val="00980E1E"/>
    <w:rsid w:val="009A7F4F"/>
    <w:rsid w:val="009B56D6"/>
    <w:rsid w:val="009D59EA"/>
    <w:rsid w:val="00A156F3"/>
    <w:rsid w:val="00A169D9"/>
    <w:rsid w:val="00A22024"/>
    <w:rsid w:val="00A24B98"/>
    <w:rsid w:val="00A27403"/>
    <w:rsid w:val="00A30346"/>
    <w:rsid w:val="00A4670E"/>
    <w:rsid w:val="00A5525F"/>
    <w:rsid w:val="00A80724"/>
    <w:rsid w:val="00A819C0"/>
    <w:rsid w:val="00A9648F"/>
    <w:rsid w:val="00AA7C3C"/>
    <w:rsid w:val="00AB5400"/>
    <w:rsid w:val="00AC67E7"/>
    <w:rsid w:val="00AE18BC"/>
    <w:rsid w:val="00B05A63"/>
    <w:rsid w:val="00B55781"/>
    <w:rsid w:val="00BB34DE"/>
    <w:rsid w:val="00BD1ED3"/>
    <w:rsid w:val="00BE3A16"/>
    <w:rsid w:val="00C01864"/>
    <w:rsid w:val="00C10916"/>
    <w:rsid w:val="00C11677"/>
    <w:rsid w:val="00C171C1"/>
    <w:rsid w:val="00C2307F"/>
    <w:rsid w:val="00C251C9"/>
    <w:rsid w:val="00C55A96"/>
    <w:rsid w:val="00C5671D"/>
    <w:rsid w:val="00C81F64"/>
    <w:rsid w:val="00C83CDD"/>
    <w:rsid w:val="00C90C68"/>
    <w:rsid w:val="00CA7B86"/>
    <w:rsid w:val="00CF2277"/>
    <w:rsid w:val="00D05710"/>
    <w:rsid w:val="00D5492C"/>
    <w:rsid w:val="00D557BC"/>
    <w:rsid w:val="00D843C3"/>
    <w:rsid w:val="00D85448"/>
    <w:rsid w:val="00DB26F4"/>
    <w:rsid w:val="00DD3807"/>
    <w:rsid w:val="00DE5667"/>
    <w:rsid w:val="00E065FD"/>
    <w:rsid w:val="00E21D9F"/>
    <w:rsid w:val="00E25980"/>
    <w:rsid w:val="00E2781A"/>
    <w:rsid w:val="00E555CB"/>
    <w:rsid w:val="00E60BE6"/>
    <w:rsid w:val="00E612C9"/>
    <w:rsid w:val="00EA34C2"/>
    <w:rsid w:val="00EB1268"/>
    <w:rsid w:val="00EC5341"/>
    <w:rsid w:val="00ED2832"/>
    <w:rsid w:val="00ED5BBC"/>
    <w:rsid w:val="00EE3AE5"/>
    <w:rsid w:val="00EE6683"/>
    <w:rsid w:val="00F00416"/>
    <w:rsid w:val="00F05433"/>
    <w:rsid w:val="00F23565"/>
    <w:rsid w:val="00F61A30"/>
    <w:rsid w:val="00F65426"/>
    <w:rsid w:val="00F914DA"/>
    <w:rsid w:val="00FA3676"/>
    <w:rsid w:val="00FB29CD"/>
    <w:rsid w:val="00FC6BE4"/>
    <w:rsid w:val="00FD1256"/>
    <w:rsid w:val="00FE00C6"/>
    <w:rsid w:val="00FE0B3F"/>
    <w:rsid w:val="00FF4D4B"/>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2769"/>
    <o:shapelayout v:ext="edit">
      <o:idmap v:ext="edit" data="1"/>
    </o:shapelayout>
  </w:shapeDefaults>
  <w:decimalSymbol w:val=","/>
  <w:listSeparator w:val=";"/>
  <w14:docId w14:val="7CB6E43F"/>
  <w15:docId w15:val="{A0C09BC5-F467-47BA-85D2-0E8C3CE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2832"/>
    <w:pPr>
      <w:spacing w:line="252" w:lineRule="auto"/>
    </w:pPr>
    <w:rPr>
      <w:rFonts w:asciiTheme="majorHAnsi" w:eastAsiaTheme="majorEastAsia" w:hAnsiTheme="majorHAnsi" w:cstheme="majorBidi"/>
      <w:lang w:val="en-GB" w:eastAsia="en-GB" w:bidi="en-G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rsid w:val="00ED2832"/>
    <w:pPr>
      <w:tabs>
        <w:tab w:val="center" w:pos="4153"/>
        <w:tab w:val="right" w:pos="8306"/>
      </w:tabs>
    </w:pPr>
  </w:style>
  <w:style w:type="character" w:customStyle="1" w:styleId="SidhuvudChar">
    <w:name w:val="Sidhuvud Char"/>
    <w:basedOn w:val="Standardstycketeckensnitt"/>
    <w:link w:val="Sidhuvud"/>
    <w:rsid w:val="00ED2832"/>
    <w:rPr>
      <w:rFonts w:asciiTheme="majorHAnsi" w:eastAsiaTheme="majorEastAsia" w:hAnsiTheme="majorHAnsi" w:cstheme="majorBidi"/>
      <w:lang w:val="en-GB" w:eastAsia="en-GB" w:bidi="en-GB"/>
    </w:rPr>
  </w:style>
  <w:style w:type="paragraph" w:styleId="Sidfot">
    <w:name w:val="footer"/>
    <w:basedOn w:val="Normal"/>
    <w:link w:val="SidfotChar"/>
    <w:rsid w:val="00ED2832"/>
    <w:pPr>
      <w:tabs>
        <w:tab w:val="center" w:pos="4153"/>
        <w:tab w:val="right" w:pos="8306"/>
      </w:tabs>
    </w:pPr>
    <w:rPr>
      <w:sz w:val="20"/>
    </w:rPr>
  </w:style>
  <w:style w:type="character" w:customStyle="1" w:styleId="SidfotChar">
    <w:name w:val="Sidfot Char"/>
    <w:basedOn w:val="Standardstycketeckensnitt"/>
    <w:link w:val="Sidfot"/>
    <w:rsid w:val="00ED2832"/>
    <w:rPr>
      <w:rFonts w:asciiTheme="majorHAnsi" w:eastAsiaTheme="majorEastAsia" w:hAnsiTheme="majorHAnsi" w:cstheme="majorBidi"/>
      <w:sz w:val="20"/>
      <w:lang w:val="en-GB" w:eastAsia="en-GB" w:bidi="en-GB"/>
    </w:rPr>
  </w:style>
  <w:style w:type="character" w:styleId="Sidnummer">
    <w:name w:val="page number"/>
    <w:basedOn w:val="Standardstycketeckensnitt"/>
    <w:rsid w:val="00ED2832"/>
  </w:style>
  <w:style w:type="paragraph" w:styleId="Liststycke">
    <w:name w:val="List Paragraph"/>
    <w:basedOn w:val="Normal"/>
    <w:uiPriority w:val="99"/>
    <w:qFormat/>
    <w:rsid w:val="00ED2832"/>
    <w:pPr>
      <w:ind w:left="720"/>
      <w:contextualSpacing/>
    </w:pPr>
  </w:style>
  <w:style w:type="paragraph" w:styleId="Fotnotstext">
    <w:name w:val="footnote text"/>
    <w:basedOn w:val="Normal"/>
    <w:link w:val="FotnotstextChar"/>
    <w:uiPriority w:val="99"/>
    <w:unhideWhenUsed/>
    <w:rsid w:val="00ED2832"/>
    <w:pPr>
      <w:spacing w:after="0" w:line="240" w:lineRule="auto"/>
    </w:pPr>
    <w:rPr>
      <w:rFonts w:ascii="Calibri" w:eastAsiaTheme="minorHAnsi" w:hAnsi="Calibri" w:cs="Calibri"/>
      <w:sz w:val="20"/>
      <w:szCs w:val="20"/>
      <w:lang w:val="nl-NL" w:eastAsia="en-US" w:bidi="ar-SA"/>
    </w:rPr>
  </w:style>
  <w:style w:type="character" w:customStyle="1" w:styleId="FotnotstextChar">
    <w:name w:val="Fotnotstext Char"/>
    <w:basedOn w:val="Standardstycketeckensnitt"/>
    <w:link w:val="Fotnotstext"/>
    <w:uiPriority w:val="99"/>
    <w:rsid w:val="00ED2832"/>
    <w:rPr>
      <w:rFonts w:ascii="Calibri" w:hAnsi="Calibri" w:cs="Calibri"/>
      <w:sz w:val="20"/>
      <w:szCs w:val="20"/>
      <w:lang w:val="nl-NL"/>
    </w:rPr>
  </w:style>
  <w:style w:type="character" w:styleId="Fotnotsreferens">
    <w:name w:val="footnote reference"/>
    <w:basedOn w:val="Standardstycketeckensnitt"/>
    <w:uiPriority w:val="99"/>
    <w:unhideWhenUsed/>
    <w:rsid w:val="00ED2832"/>
    <w:rPr>
      <w:vertAlign w:val="superscript"/>
    </w:rPr>
  </w:style>
  <w:style w:type="paragraph" w:styleId="Ballongtext">
    <w:name w:val="Balloon Text"/>
    <w:basedOn w:val="Normal"/>
    <w:link w:val="BallongtextChar"/>
    <w:uiPriority w:val="99"/>
    <w:semiHidden/>
    <w:unhideWhenUsed/>
    <w:rsid w:val="00ED2832"/>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D2832"/>
    <w:rPr>
      <w:rFonts w:ascii="Segoe UI" w:eastAsiaTheme="majorEastAsia" w:hAnsi="Segoe UI" w:cs="Segoe UI"/>
      <w:sz w:val="18"/>
      <w:szCs w:val="18"/>
      <w:lang w:val="en-GB" w:eastAsia="en-GB" w:bidi="en-GB"/>
    </w:rPr>
  </w:style>
  <w:style w:type="paragraph" w:styleId="Indragetstycke">
    <w:name w:val="Block Text"/>
    <w:basedOn w:val="Normal"/>
    <w:uiPriority w:val="99"/>
    <w:rsid w:val="00C55A96"/>
    <w:pPr>
      <w:spacing w:after="0" w:line="240" w:lineRule="auto"/>
      <w:ind w:left="709" w:right="-87" w:hanging="709"/>
    </w:pPr>
    <w:rPr>
      <w:rFonts w:ascii="Cordia New" w:eastAsia="Times New Roman" w:hAnsi="Cordia New" w:cs="Cordia New"/>
      <w:sz w:val="28"/>
      <w:szCs w:val="28"/>
      <w:lang w:val="en-US" w:eastAsia="zh-CN" w:bidi="th-TH"/>
    </w:rPr>
  </w:style>
  <w:style w:type="character" w:styleId="Kommentarsreferens">
    <w:name w:val="annotation reference"/>
    <w:basedOn w:val="Standardstycketeckensnitt"/>
    <w:uiPriority w:val="99"/>
    <w:semiHidden/>
    <w:unhideWhenUsed/>
    <w:rsid w:val="003769D9"/>
    <w:rPr>
      <w:sz w:val="16"/>
      <w:szCs w:val="16"/>
    </w:rPr>
  </w:style>
  <w:style w:type="paragraph" w:styleId="Kommentarer">
    <w:name w:val="annotation text"/>
    <w:basedOn w:val="Normal"/>
    <w:link w:val="KommentarerChar"/>
    <w:uiPriority w:val="99"/>
    <w:semiHidden/>
    <w:unhideWhenUsed/>
    <w:rsid w:val="003769D9"/>
    <w:pPr>
      <w:spacing w:line="240" w:lineRule="auto"/>
    </w:pPr>
    <w:rPr>
      <w:sz w:val="20"/>
      <w:szCs w:val="20"/>
    </w:rPr>
  </w:style>
  <w:style w:type="character" w:customStyle="1" w:styleId="KommentarerChar">
    <w:name w:val="Kommentarer Char"/>
    <w:basedOn w:val="Standardstycketeckensnitt"/>
    <w:link w:val="Kommentarer"/>
    <w:uiPriority w:val="99"/>
    <w:semiHidden/>
    <w:rsid w:val="003769D9"/>
    <w:rPr>
      <w:rFonts w:asciiTheme="majorHAnsi" w:eastAsiaTheme="majorEastAsia" w:hAnsiTheme="majorHAnsi" w:cstheme="majorBidi"/>
      <w:sz w:val="20"/>
      <w:szCs w:val="20"/>
      <w:lang w:val="en-GB" w:eastAsia="en-GB" w:bidi="en-GB"/>
    </w:rPr>
  </w:style>
  <w:style w:type="paragraph" w:styleId="Kommentarsmne">
    <w:name w:val="annotation subject"/>
    <w:basedOn w:val="Kommentarer"/>
    <w:next w:val="Kommentarer"/>
    <w:link w:val="KommentarsmneChar"/>
    <w:uiPriority w:val="99"/>
    <w:semiHidden/>
    <w:unhideWhenUsed/>
    <w:rsid w:val="003769D9"/>
    <w:rPr>
      <w:b/>
      <w:bCs/>
    </w:rPr>
  </w:style>
  <w:style w:type="character" w:customStyle="1" w:styleId="KommentarsmneChar">
    <w:name w:val="Kommentarsämne Char"/>
    <w:basedOn w:val="KommentarerChar"/>
    <w:link w:val="Kommentarsmne"/>
    <w:uiPriority w:val="99"/>
    <w:semiHidden/>
    <w:rsid w:val="003769D9"/>
    <w:rPr>
      <w:rFonts w:asciiTheme="majorHAnsi" w:eastAsiaTheme="majorEastAsia" w:hAnsiTheme="majorHAnsi" w:cstheme="majorBidi"/>
      <w:b/>
      <w:bCs/>
      <w:sz w:val="20"/>
      <w:szCs w:val="20"/>
      <w:lang w:val="en-GB" w:eastAsia="en-GB" w:bidi="en-GB"/>
    </w:rPr>
  </w:style>
  <w:style w:type="paragraph" w:styleId="Revision">
    <w:name w:val="Revision"/>
    <w:hidden/>
    <w:uiPriority w:val="99"/>
    <w:semiHidden/>
    <w:rsid w:val="008D71FD"/>
    <w:pPr>
      <w:spacing w:after="0" w:line="240" w:lineRule="auto"/>
    </w:pPr>
    <w:rPr>
      <w:rFonts w:asciiTheme="majorHAnsi" w:eastAsiaTheme="majorEastAsia" w:hAnsiTheme="majorHAnsi" w:cstheme="majorBidi"/>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0BD3-5C1F-4781-BA4C-805F7A217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2356</Words>
  <Characters>12492</Characters>
  <Application>Microsoft Office Word</Application>
  <DocSecurity>0</DocSecurity>
  <Lines>104</Lines>
  <Paragraphs>29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Gunnel Gomez</dc:creator>
  <cp:lastModifiedBy>Gunnel Gomez</cp:lastModifiedBy>
  <cp:revision>5</cp:revision>
  <cp:lastPrinted>2019-02-06T08:47:00Z</cp:lastPrinted>
  <dcterms:created xsi:type="dcterms:W3CDTF">2025-04-06T07:28:00Z</dcterms:created>
  <dcterms:modified xsi:type="dcterms:W3CDTF">2025-04-14T11:48:00Z</dcterms:modified>
</cp:coreProperties>
</file>